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2"/>
        <w:gridCol w:w="4503"/>
      </w:tblGrid>
      <w:tr w:rsidR="00300101" w:rsidRPr="00D06DDA" w:rsidTr="00DF586A">
        <w:trPr>
          <w:trHeight w:val="236"/>
        </w:trPr>
        <w:tc>
          <w:tcPr>
            <w:tcW w:w="9005" w:type="dxa"/>
            <w:gridSpan w:val="2"/>
          </w:tcPr>
          <w:p w:rsidR="00300101" w:rsidRPr="00D06DDA" w:rsidRDefault="00400B18" w:rsidP="003352A9">
            <w:pPr>
              <w:pStyle w:val="TableParagraph"/>
              <w:spacing w:line="239" w:lineRule="exact"/>
              <w:ind w:left="1395" w:right="1388"/>
              <w:jc w:val="center"/>
              <w:rPr>
                <w:b/>
              </w:rPr>
            </w:pPr>
            <w:r w:rsidRPr="00400B18">
              <w:rPr>
                <w:b/>
              </w:rPr>
              <w:t xml:space="preserve">   BBA 542. </w:t>
            </w:r>
            <w:r w:rsidRPr="00400B18">
              <w:t>LEGAL AND SOCIAL PRACTICES IN HOSPITALITY.</w:t>
            </w:r>
          </w:p>
        </w:tc>
      </w:tr>
      <w:tr w:rsidR="00300101" w:rsidRPr="00D06DDA" w:rsidTr="00DF586A">
        <w:trPr>
          <w:trHeight w:val="249"/>
        </w:trPr>
        <w:tc>
          <w:tcPr>
            <w:tcW w:w="4502" w:type="dxa"/>
            <w:tcBorders>
              <w:bottom w:val="nil"/>
            </w:tcBorders>
          </w:tcPr>
          <w:p w:rsidR="00300101" w:rsidRPr="00D06DDA" w:rsidRDefault="00300101" w:rsidP="00DF586A">
            <w:pPr>
              <w:pStyle w:val="TableParagraph"/>
              <w:spacing w:line="250" w:lineRule="exact"/>
              <w:ind w:left="102"/>
              <w:rPr>
                <w:b/>
                <w:w w:val="105"/>
              </w:rPr>
            </w:pPr>
            <w:r w:rsidRPr="00D06DDA">
              <w:rPr>
                <w:b/>
                <w:w w:val="105"/>
              </w:rPr>
              <w:t>Teaching Scheme</w:t>
            </w:r>
          </w:p>
        </w:tc>
        <w:tc>
          <w:tcPr>
            <w:tcW w:w="4502" w:type="dxa"/>
            <w:tcBorders>
              <w:bottom w:val="nil"/>
            </w:tcBorders>
          </w:tcPr>
          <w:p w:rsidR="00300101" w:rsidRPr="00D06DDA" w:rsidRDefault="00300101" w:rsidP="00DF586A">
            <w:pPr>
              <w:pStyle w:val="TableParagraph"/>
              <w:spacing w:line="250" w:lineRule="exact"/>
              <w:ind w:left="100"/>
              <w:rPr>
                <w:b/>
              </w:rPr>
            </w:pPr>
            <w:r w:rsidRPr="00D06DDA">
              <w:rPr>
                <w:b/>
                <w:w w:val="105"/>
              </w:rPr>
              <w:t>Examination Scheme</w:t>
            </w:r>
          </w:p>
        </w:tc>
      </w:tr>
      <w:tr w:rsidR="00300101" w:rsidRPr="00D06DDA" w:rsidTr="00DF586A">
        <w:trPr>
          <w:trHeight w:val="236"/>
        </w:trPr>
        <w:tc>
          <w:tcPr>
            <w:tcW w:w="4502" w:type="dxa"/>
            <w:tcBorders>
              <w:top w:val="nil"/>
              <w:bottom w:val="nil"/>
            </w:tcBorders>
          </w:tcPr>
          <w:p w:rsidR="00300101" w:rsidRPr="00D06DDA" w:rsidRDefault="00300101" w:rsidP="00DF586A">
            <w:pPr>
              <w:pStyle w:val="TableParagraph"/>
              <w:spacing w:line="231" w:lineRule="exact"/>
              <w:ind w:left="102"/>
            </w:pPr>
            <w:r w:rsidRPr="00D06DDA">
              <w:rPr>
                <w:w w:val="105"/>
              </w:rPr>
              <w:t>Lectures: 3 hrs/Week</w:t>
            </w:r>
          </w:p>
        </w:tc>
        <w:tc>
          <w:tcPr>
            <w:tcW w:w="4502" w:type="dxa"/>
            <w:tcBorders>
              <w:top w:val="nil"/>
              <w:bottom w:val="nil"/>
            </w:tcBorders>
          </w:tcPr>
          <w:p w:rsidR="00300101" w:rsidRPr="00D06DDA" w:rsidRDefault="00300101" w:rsidP="00DF586A">
            <w:pPr>
              <w:pStyle w:val="TableParagraph"/>
              <w:spacing w:line="231" w:lineRule="exact"/>
              <w:ind w:left="100"/>
            </w:pPr>
            <w:r w:rsidRPr="00D06DDA">
              <w:rPr>
                <w:w w:val="105"/>
              </w:rPr>
              <w:t>Class Test -12Marks</w:t>
            </w:r>
          </w:p>
        </w:tc>
      </w:tr>
      <w:tr w:rsidR="00300101" w:rsidRPr="00D06DDA" w:rsidTr="00DF586A">
        <w:trPr>
          <w:trHeight w:val="237"/>
        </w:trPr>
        <w:tc>
          <w:tcPr>
            <w:tcW w:w="4502" w:type="dxa"/>
            <w:tcBorders>
              <w:top w:val="nil"/>
              <w:bottom w:val="nil"/>
            </w:tcBorders>
          </w:tcPr>
          <w:p w:rsidR="00300101" w:rsidRPr="00D06DDA" w:rsidRDefault="00300101" w:rsidP="00DF586A">
            <w:pPr>
              <w:pStyle w:val="TableParagraph"/>
              <w:spacing w:line="232" w:lineRule="exact"/>
              <w:ind w:left="102"/>
            </w:pPr>
            <w:r w:rsidRPr="00D06DDA">
              <w:rPr>
                <w:w w:val="105"/>
              </w:rPr>
              <w:t>Tutorials: 1 hr/Week</w:t>
            </w:r>
          </w:p>
        </w:tc>
        <w:tc>
          <w:tcPr>
            <w:tcW w:w="4502" w:type="dxa"/>
            <w:tcBorders>
              <w:top w:val="nil"/>
              <w:bottom w:val="nil"/>
            </w:tcBorders>
          </w:tcPr>
          <w:p w:rsidR="00300101" w:rsidRPr="00D06DDA" w:rsidRDefault="00300101" w:rsidP="00DF586A">
            <w:pPr>
              <w:pStyle w:val="TableParagraph"/>
              <w:spacing w:line="232" w:lineRule="exact"/>
              <w:ind w:left="100"/>
              <w:rPr>
                <w:w w:val="105"/>
              </w:rPr>
            </w:pPr>
            <w:r w:rsidRPr="00D06DDA">
              <w:rPr>
                <w:w w:val="105"/>
              </w:rPr>
              <w:t>Teachers Assessment - 6Marks</w:t>
            </w:r>
          </w:p>
          <w:p w:rsidR="00300101" w:rsidRPr="00D06DDA" w:rsidRDefault="00300101" w:rsidP="00DF586A">
            <w:pPr>
              <w:pStyle w:val="TableParagraph"/>
              <w:spacing w:line="232" w:lineRule="exact"/>
              <w:ind w:left="100"/>
            </w:pPr>
            <w:r w:rsidRPr="00D06DDA">
              <w:rPr>
                <w:w w:val="105"/>
              </w:rPr>
              <w:t>Attendance – 12 Marks</w:t>
            </w:r>
          </w:p>
        </w:tc>
      </w:tr>
      <w:tr w:rsidR="00300101" w:rsidRPr="00D06DDA" w:rsidTr="00DF586A">
        <w:trPr>
          <w:trHeight w:val="225"/>
        </w:trPr>
        <w:tc>
          <w:tcPr>
            <w:tcW w:w="4502" w:type="dxa"/>
            <w:tcBorders>
              <w:top w:val="nil"/>
            </w:tcBorders>
          </w:tcPr>
          <w:p w:rsidR="00300101" w:rsidRPr="00D06DDA" w:rsidRDefault="00300101" w:rsidP="00DF586A">
            <w:pPr>
              <w:pStyle w:val="TableParagraph"/>
              <w:spacing w:line="227" w:lineRule="exact"/>
            </w:pPr>
            <w:r w:rsidRPr="00D06DDA">
              <w:rPr>
                <w:w w:val="105"/>
              </w:rPr>
              <w:t xml:space="preserve">   Credits: 4</w:t>
            </w:r>
          </w:p>
        </w:tc>
        <w:tc>
          <w:tcPr>
            <w:tcW w:w="4502" w:type="dxa"/>
            <w:tcBorders>
              <w:top w:val="nil"/>
            </w:tcBorders>
          </w:tcPr>
          <w:p w:rsidR="00300101" w:rsidRPr="00D06DDA" w:rsidRDefault="00300101" w:rsidP="00DF586A">
            <w:pPr>
              <w:pStyle w:val="TableParagraph"/>
              <w:spacing w:line="227" w:lineRule="exact"/>
              <w:ind w:left="100"/>
              <w:rPr>
                <w:w w:val="105"/>
              </w:rPr>
            </w:pPr>
            <w:r w:rsidRPr="00D06DDA">
              <w:rPr>
                <w:w w:val="105"/>
              </w:rPr>
              <w:t>End Semester Exam – 70 marks</w:t>
            </w:r>
          </w:p>
          <w:p w:rsidR="00300101" w:rsidRPr="00D06DDA" w:rsidRDefault="00300101" w:rsidP="00DF586A">
            <w:pPr>
              <w:pStyle w:val="TableParagraph"/>
              <w:spacing w:line="227" w:lineRule="exact"/>
              <w:ind w:left="100"/>
            </w:pPr>
          </w:p>
        </w:tc>
      </w:tr>
    </w:tbl>
    <w:p w:rsidR="00300101" w:rsidRPr="00D06DDA" w:rsidRDefault="00300101" w:rsidP="00300101">
      <w:pPr>
        <w:pStyle w:val="BodyText"/>
        <w:spacing w:before="2"/>
        <w:rPr>
          <w:sz w:val="22"/>
          <w:szCs w:val="22"/>
        </w:rPr>
      </w:pPr>
    </w:p>
    <w:p w:rsidR="00294A61" w:rsidRDefault="00300101" w:rsidP="00095E8A">
      <w:pPr>
        <w:pStyle w:val="Heading1"/>
        <w:spacing w:before="1" w:line="252" w:lineRule="exact"/>
        <w:ind w:left="720"/>
      </w:pPr>
      <w:r w:rsidRPr="00D06DDA">
        <w:rPr>
          <w:w w:val="105"/>
          <w:sz w:val="22"/>
          <w:szCs w:val="22"/>
        </w:rPr>
        <w:t>Course Objectives:</w:t>
      </w:r>
    </w:p>
    <w:p w:rsidR="00294A61" w:rsidRDefault="00294A61" w:rsidP="00095E8A">
      <w:pPr>
        <w:pStyle w:val="Heading1"/>
        <w:spacing w:before="1" w:line="252" w:lineRule="exact"/>
        <w:ind w:left="720"/>
      </w:pPr>
    </w:p>
    <w:p w:rsidR="00300101" w:rsidRPr="00A53F60" w:rsidRDefault="00400B18" w:rsidP="00A53F60">
      <w:pPr>
        <w:pStyle w:val="Heading1"/>
        <w:spacing w:before="1" w:line="252" w:lineRule="exact"/>
        <w:ind w:left="720"/>
        <w:jc w:val="both"/>
        <w:rPr>
          <w:b w:val="0"/>
          <w:w w:val="105"/>
          <w:sz w:val="22"/>
          <w:szCs w:val="22"/>
        </w:rPr>
      </w:pPr>
      <w:r w:rsidRPr="00400B18">
        <w:rPr>
          <w:b w:val="0"/>
          <w:w w:val="105"/>
          <w:sz w:val="22"/>
          <w:szCs w:val="22"/>
        </w:rPr>
        <w:t>The course aims at imparting basic knowledge of the provisions of Law in hospitality industry so as to provide an opportunity to students to know about the professional code of ethics and the legal bindings of the codes on the players of this industry.</w:t>
      </w:r>
    </w:p>
    <w:p w:rsidR="00300101" w:rsidRPr="00D06DDA" w:rsidRDefault="00300101" w:rsidP="00300101">
      <w:pPr>
        <w:pStyle w:val="Heading1"/>
        <w:spacing w:before="1" w:line="252" w:lineRule="exact"/>
        <w:ind w:left="0"/>
        <w:jc w:val="both"/>
        <w:rPr>
          <w:b w:val="0"/>
          <w:w w:val="105"/>
          <w:sz w:val="22"/>
          <w:szCs w:val="22"/>
        </w:rPr>
      </w:pPr>
    </w:p>
    <w:p w:rsidR="00300101" w:rsidRPr="00D06DDA" w:rsidRDefault="00300101" w:rsidP="00300101">
      <w:pPr>
        <w:pStyle w:val="Heading1"/>
        <w:spacing w:before="1" w:line="252" w:lineRule="exact"/>
        <w:ind w:left="0"/>
        <w:jc w:val="both"/>
        <w:rPr>
          <w:b w:val="0"/>
          <w:w w:val="105"/>
          <w:sz w:val="22"/>
          <w:szCs w:val="22"/>
        </w:rPr>
      </w:pPr>
    </w:p>
    <w:p w:rsidR="00300101" w:rsidRPr="00D06DDA" w:rsidRDefault="00300101" w:rsidP="00294A61">
      <w:pPr>
        <w:pStyle w:val="Heading1"/>
        <w:spacing w:line="252" w:lineRule="exact"/>
        <w:ind w:left="0" w:firstLine="720"/>
        <w:rPr>
          <w:w w:val="105"/>
          <w:sz w:val="22"/>
          <w:szCs w:val="22"/>
        </w:rPr>
      </w:pPr>
      <w:r w:rsidRPr="00D06DDA">
        <w:rPr>
          <w:w w:val="105"/>
          <w:sz w:val="22"/>
          <w:szCs w:val="22"/>
        </w:rPr>
        <w:t>Course Outcomes:</w:t>
      </w:r>
    </w:p>
    <w:p w:rsidR="00820D9D" w:rsidRPr="00D06DDA"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90"/>
        <w:gridCol w:w="7020"/>
      </w:tblGrid>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CO1</w:t>
            </w:r>
          </w:p>
        </w:tc>
        <w:tc>
          <w:tcPr>
            <w:tcW w:w="7020" w:type="dxa"/>
          </w:tcPr>
          <w:p w:rsidR="00A14C12" w:rsidRPr="00D06DDA" w:rsidRDefault="00400B18" w:rsidP="00D06DDA">
            <w:pPr>
              <w:pStyle w:val="Heading1"/>
              <w:spacing w:line="276" w:lineRule="auto"/>
              <w:ind w:left="0"/>
              <w:jc w:val="both"/>
              <w:outlineLvl w:val="0"/>
              <w:rPr>
                <w:b w:val="0"/>
                <w:bCs w:val="0"/>
                <w:w w:val="105"/>
                <w:sz w:val="22"/>
                <w:szCs w:val="22"/>
              </w:rPr>
            </w:pPr>
            <w:proofErr w:type="gramStart"/>
            <w:r w:rsidRPr="00400B18">
              <w:rPr>
                <w:b w:val="0"/>
                <w:bCs w:val="0"/>
                <w:w w:val="105"/>
                <w:sz w:val="22"/>
                <w:szCs w:val="22"/>
              </w:rPr>
              <w:t>Basic understanding of hospitality Law.</w:t>
            </w:r>
            <w:proofErr w:type="gramEnd"/>
          </w:p>
        </w:tc>
      </w:tr>
      <w:tr w:rsidR="00A14C12" w:rsidRPr="00D06DDA" w:rsidTr="00DB6EC4">
        <w:trPr>
          <w:trHeight w:val="80"/>
        </w:trPr>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2</w:t>
            </w:r>
          </w:p>
        </w:tc>
        <w:tc>
          <w:tcPr>
            <w:tcW w:w="7020" w:type="dxa"/>
          </w:tcPr>
          <w:p w:rsidR="00A14C12" w:rsidRPr="00D06DDA" w:rsidRDefault="00EB20FE" w:rsidP="00D06DDA">
            <w:pPr>
              <w:pStyle w:val="BodyText"/>
              <w:spacing w:line="276" w:lineRule="auto"/>
              <w:jc w:val="both"/>
              <w:rPr>
                <w:w w:val="105"/>
                <w:sz w:val="22"/>
                <w:szCs w:val="22"/>
              </w:rPr>
            </w:pPr>
            <w:r w:rsidRPr="00EB20FE">
              <w:rPr>
                <w:w w:val="105"/>
                <w:sz w:val="22"/>
                <w:szCs w:val="22"/>
              </w:rPr>
              <w:t>Understanding safety and security issues in the industry.</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3</w:t>
            </w:r>
          </w:p>
        </w:tc>
        <w:tc>
          <w:tcPr>
            <w:tcW w:w="7020" w:type="dxa"/>
          </w:tcPr>
          <w:p w:rsidR="00A14C12" w:rsidRPr="00D06DDA" w:rsidRDefault="00EB20FE" w:rsidP="00D06DDA">
            <w:pPr>
              <w:pStyle w:val="BodyText"/>
              <w:spacing w:line="276" w:lineRule="auto"/>
              <w:jc w:val="both"/>
              <w:rPr>
                <w:w w:val="105"/>
                <w:sz w:val="22"/>
                <w:szCs w:val="22"/>
              </w:rPr>
            </w:pPr>
            <w:r w:rsidRPr="00EB20FE">
              <w:rPr>
                <w:w w:val="105"/>
                <w:sz w:val="22"/>
                <w:szCs w:val="22"/>
              </w:rPr>
              <w:t>Understanding social aspects of hospitality industry.</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CO4</w:t>
            </w:r>
          </w:p>
        </w:tc>
        <w:tc>
          <w:tcPr>
            <w:tcW w:w="7020" w:type="dxa"/>
          </w:tcPr>
          <w:p w:rsidR="00A14C12" w:rsidRPr="00D06DDA" w:rsidRDefault="00EB20FE" w:rsidP="00D06DDA">
            <w:pPr>
              <w:pStyle w:val="BodyText"/>
              <w:spacing w:line="276" w:lineRule="auto"/>
              <w:jc w:val="both"/>
              <w:rPr>
                <w:w w:val="105"/>
                <w:sz w:val="22"/>
                <w:szCs w:val="22"/>
              </w:rPr>
            </w:pPr>
            <w:r w:rsidRPr="00EB20FE">
              <w:rPr>
                <w:w w:val="105"/>
                <w:sz w:val="22"/>
                <w:szCs w:val="22"/>
              </w:rPr>
              <w:t>Corporate Social Responsibility of the business and corporate governance.</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CO5</w:t>
            </w:r>
          </w:p>
        </w:tc>
        <w:tc>
          <w:tcPr>
            <w:tcW w:w="7020" w:type="dxa"/>
          </w:tcPr>
          <w:p w:rsidR="00A14C12" w:rsidRPr="00D06DDA" w:rsidRDefault="00EB20FE" w:rsidP="00D06DDA">
            <w:pPr>
              <w:pStyle w:val="BodyText"/>
              <w:spacing w:line="276" w:lineRule="auto"/>
              <w:jc w:val="both"/>
              <w:rPr>
                <w:w w:val="105"/>
                <w:sz w:val="22"/>
                <w:szCs w:val="22"/>
              </w:rPr>
            </w:pPr>
            <w:r w:rsidRPr="00EB20FE">
              <w:rPr>
                <w:w w:val="105"/>
                <w:sz w:val="22"/>
                <w:szCs w:val="22"/>
              </w:rPr>
              <w:t>Knowing the environmental responsibilities.</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CO6</w:t>
            </w:r>
          </w:p>
        </w:tc>
        <w:tc>
          <w:tcPr>
            <w:tcW w:w="7020" w:type="dxa"/>
          </w:tcPr>
          <w:p w:rsidR="00800FC4" w:rsidRPr="00800FC4" w:rsidRDefault="00EB20FE" w:rsidP="00800FC4">
            <w:pPr>
              <w:rPr>
                <w:w w:val="105"/>
              </w:rPr>
            </w:pPr>
            <w:r w:rsidRPr="00EB20FE">
              <w:rPr>
                <w:w w:val="105"/>
              </w:rPr>
              <w:t>Finding new avenues in the subject.</w:t>
            </w:r>
          </w:p>
          <w:p w:rsidR="00A14C12" w:rsidRPr="00D06DDA" w:rsidRDefault="00A14C12" w:rsidP="00D06DDA">
            <w:pPr>
              <w:pStyle w:val="Heading1"/>
              <w:spacing w:line="276" w:lineRule="auto"/>
              <w:ind w:left="0"/>
              <w:jc w:val="both"/>
              <w:outlineLvl w:val="0"/>
              <w:rPr>
                <w:b w:val="0"/>
                <w:bCs w:val="0"/>
                <w:w w:val="105"/>
                <w:sz w:val="22"/>
                <w:szCs w:val="22"/>
              </w:rPr>
            </w:pPr>
          </w:p>
        </w:tc>
      </w:tr>
    </w:tbl>
    <w:p w:rsidR="00A14C12" w:rsidRPr="00D06DDA" w:rsidRDefault="00A14C12" w:rsidP="00300101">
      <w:pPr>
        <w:pStyle w:val="Heading1"/>
        <w:spacing w:line="252" w:lineRule="exact"/>
        <w:ind w:left="0"/>
        <w:rPr>
          <w:w w:val="105"/>
          <w:sz w:val="22"/>
          <w:szCs w:val="22"/>
        </w:rPr>
      </w:pPr>
    </w:p>
    <w:p w:rsidR="00A14C12" w:rsidRPr="00D06DDA" w:rsidRDefault="00A14C12" w:rsidP="00300101">
      <w:pPr>
        <w:pStyle w:val="Heading1"/>
        <w:spacing w:line="252" w:lineRule="exact"/>
        <w:ind w:left="0"/>
        <w:rPr>
          <w:w w:val="105"/>
          <w:sz w:val="22"/>
          <w:szCs w:val="22"/>
        </w:rPr>
      </w:pPr>
    </w:p>
    <w:p w:rsidR="00300101" w:rsidRPr="00D06DDA" w:rsidRDefault="00300101" w:rsidP="00294A61">
      <w:pPr>
        <w:pStyle w:val="ListParagraph"/>
        <w:ind w:left="0" w:firstLine="720"/>
        <w:rPr>
          <w:b/>
          <w:w w:val="105"/>
          <w:u w:val="single"/>
        </w:rPr>
      </w:pPr>
      <w:r w:rsidRPr="00D06DDA">
        <w:rPr>
          <w:b/>
          <w:w w:val="105"/>
          <w:u w:val="single"/>
        </w:rPr>
        <w:t xml:space="preserve">Course Content - </w:t>
      </w:r>
    </w:p>
    <w:p w:rsidR="00300101" w:rsidRPr="00D06DDA" w:rsidRDefault="00300101" w:rsidP="00300101">
      <w:pPr>
        <w:pStyle w:val="ListParagraph"/>
        <w:rPr>
          <w:w w:val="105"/>
        </w:rPr>
      </w:pPr>
    </w:p>
    <w:p w:rsidR="00300101" w:rsidRPr="00D06DDA" w:rsidRDefault="00300101" w:rsidP="00294A61">
      <w:pPr>
        <w:adjustRightInd w:val="0"/>
        <w:ind w:firstLine="720"/>
        <w:rPr>
          <w:b/>
          <w:bCs/>
        </w:rPr>
      </w:pPr>
      <w:r w:rsidRPr="00D06DDA">
        <w:rPr>
          <w:b/>
          <w:bCs/>
        </w:rPr>
        <w:t xml:space="preserve">Unit-1 </w:t>
      </w:r>
    </w:p>
    <w:p w:rsidR="00C11D3F" w:rsidRPr="00D06DDA" w:rsidRDefault="00C11D3F" w:rsidP="00C11D3F">
      <w:pPr>
        <w:jc w:val="both"/>
      </w:pPr>
    </w:p>
    <w:p w:rsidR="006D5083" w:rsidRPr="00D06DDA" w:rsidRDefault="00EB20FE" w:rsidP="00DB6EC4">
      <w:pPr>
        <w:pStyle w:val="ListParagraph"/>
        <w:tabs>
          <w:tab w:val="left" w:pos="1170"/>
        </w:tabs>
        <w:spacing w:line="276" w:lineRule="auto"/>
        <w:jc w:val="both"/>
      </w:pPr>
      <w:r w:rsidRPr="00EB20FE">
        <w:t>INTRODUCTION</w:t>
      </w:r>
      <w:proofErr w:type="gramStart"/>
      <w:r w:rsidRPr="00EB20FE">
        <w:t>.-</w:t>
      </w:r>
      <w:proofErr w:type="gramEnd"/>
      <w:r w:rsidRPr="00EB20FE">
        <w:t xml:space="preserve"> A basic understanding of hospitality law, importance, managing legal issues in the hospitality industry, sources of the hospitality law.</w:t>
      </w:r>
      <w:r w:rsidR="00820D9D" w:rsidRPr="00D06DDA">
        <w:tab/>
      </w:r>
    </w:p>
    <w:p w:rsidR="00455BD5" w:rsidRPr="00D06DDA" w:rsidRDefault="00455BD5" w:rsidP="00DB6EC4">
      <w:pPr>
        <w:pStyle w:val="ListParagraph"/>
        <w:tabs>
          <w:tab w:val="left" w:pos="1170"/>
        </w:tabs>
        <w:spacing w:line="276" w:lineRule="auto"/>
        <w:jc w:val="both"/>
      </w:pPr>
    </w:p>
    <w:p w:rsidR="00300101" w:rsidRPr="00D06DDA" w:rsidRDefault="00300101" w:rsidP="00294A61">
      <w:pPr>
        <w:pStyle w:val="TableParagraph"/>
        <w:spacing w:line="250" w:lineRule="exact"/>
        <w:ind w:firstLine="720"/>
        <w:jc w:val="both"/>
        <w:rPr>
          <w:b/>
        </w:rPr>
      </w:pPr>
      <w:r w:rsidRPr="00D06DDA">
        <w:rPr>
          <w:b/>
          <w:w w:val="105"/>
        </w:rPr>
        <w:t>Unit-2</w:t>
      </w:r>
    </w:p>
    <w:p w:rsidR="00C11D3F" w:rsidRPr="00D06DDA" w:rsidRDefault="00C11D3F" w:rsidP="00820D9D">
      <w:pPr>
        <w:jc w:val="both"/>
      </w:pPr>
    </w:p>
    <w:p w:rsidR="007B4B34" w:rsidRPr="00D06DDA" w:rsidRDefault="00F86511" w:rsidP="007B4B34">
      <w:pPr>
        <w:ind w:left="720"/>
      </w:pPr>
      <w:r w:rsidRPr="00F86511">
        <w:t xml:space="preserve">CONTRACT LAW – Contract law in general (elements, types of contract, performance and breach, remedies), specific contract provisions for the hospitality </w:t>
      </w:r>
      <w:proofErr w:type="gramStart"/>
      <w:r w:rsidRPr="00F86511">
        <w:t>industry ,</w:t>
      </w:r>
      <w:proofErr w:type="gramEnd"/>
      <w:r w:rsidRPr="00F86511">
        <w:t xml:space="preserve"> management contracts, conference service contracts.</w:t>
      </w:r>
    </w:p>
    <w:p w:rsidR="00455BD5" w:rsidRPr="00D06DDA" w:rsidRDefault="00455BD5" w:rsidP="00455BD5">
      <w:pPr>
        <w:pStyle w:val="TableParagraph"/>
        <w:spacing w:line="276" w:lineRule="auto"/>
        <w:ind w:left="720"/>
        <w:jc w:val="both"/>
      </w:pPr>
    </w:p>
    <w:p w:rsidR="00300101" w:rsidRPr="00D06DDA" w:rsidRDefault="00300101" w:rsidP="00294A61">
      <w:pPr>
        <w:pStyle w:val="TableParagraph"/>
        <w:spacing w:line="251" w:lineRule="exact"/>
        <w:ind w:firstLine="720"/>
        <w:jc w:val="both"/>
        <w:rPr>
          <w:b/>
        </w:rPr>
      </w:pPr>
      <w:r w:rsidRPr="00D06DDA">
        <w:rPr>
          <w:b/>
          <w:w w:val="105"/>
        </w:rPr>
        <w:t>Unit-3</w:t>
      </w:r>
    </w:p>
    <w:p w:rsidR="007B4B34" w:rsidRDefault="007B4B34" w:rsidP="003F757E"/>
    <w:p w:rsidR="003F757E" w:rsidRPr="00D06DDA" w:rsidRDefault="003F757E" w:rsidP="00427C24">
      <w:pPr>
        <w:ind w:left="720"/>
        <w:jc w:val="both"/>
      </w:pPr>
      <w:r w:rsidRPr="003F757E">
        <w:t xml:space="preserve">Safety and Security Issues in hospitality industry – Safety and security </w:t>
      </w:r>
      <w:proofErr w:type="spellStart"/>
      <w:r w:rsidRPr="003F757E">
        <w:t>programmes</w:t>
      </w:r>
      <w:proofErr w:type="spellEnd"/>
      <w:r w:rsidRPr="003F757E">
        <w:t xml:space="preserve">, crimes against the hospitality business, crisis management </w:t>
      </w:r>
      <w:proofErr w:type="spellStart"/>
      <w:r w:rsidRPr="003F757E">
        <w:t>programmes</w:t>
      </w:r>
      <w:proofErr w:type="spellEnd"/>
      <w:r w:rsidRPr="003F757E">
        <w:t>.</w:t>
      </w:r>
    </w:p>
    <w:p w:rsidR="00455BD5" w:rsidRPr="00D06DDA" w:rsidRDefault="00455BD5" w:rsidP="003F757E">
      <w:pPr>
        <w:pStyle w:val="TableParagraph"/>
        <w:spacing w:line="276" w:lineRule="auto"/>
        <w:ind w:left="1440"/>
        <w:jc w:val="both"/>
        <w:rPr>
          <w:b/>
          <w:w w:val="105"/>
        </w:rPr>
      </w:pPr>
    </w:p>
    <w:p w:rsidR="007B4B34" w:rsidRDefault="003F757E" w:rsidP="003F757E">
      <w:pPr>
        <w:pStyle w:val="TableParagraph"/>
        <w:spacing w:line="251" w:lineRule="exact"/>
        <w:ind w:firstLine="720"/>
        <w:jc w:val="both"/>
        <w:rPr>
          <w:b/>
          <w:w w:val="105"/>
        </w:rPr>
      </w:pPr>
      <w:r>
        <w:rPr>
          <w:b/>
          <w:w w:val="105"/>
        </w:rPr>
        <w:t xml:space="preserve">Unit-4 </w:t>
      </w:r>
    </w:p>
    <w:p w:rsidR="003F757E" w:rsidRDefault="003F757E" w:rsidP="003F757E">
      <w:pPr>
        <w:pStyle w:val="TableParagraph"/>
        <w:spacing w:line="251" w:lineRule="exact"/>
        <w:ind w:firstLine="720"/>
        <w:jc w:val="both"/>
        <w:rPr>
          <w:b/>
          <w:w w:val="105"/>
        </w:rPr>
      </w:pPr>
    </w:p>
    <w:p w:rsidR="003F757E" w:rsidRPr="003F757E" w:rsidRDefault="003F757E" w:rsidP="003F757E">
      <w:pPr>
        <w:pStyle w:val="TableParagraph"/>
        <w:spacing w:line="251" w:lineRule="exact"/>
        <w:ind w:left="720"/>
        <w:jc w:val="both"/>
        <w:rPr>
          <w:b/>
          <w:w w:val="105"/>
        </w:rPr>
      </w:pPr>
      <w:r w:rsidRPr="003F757E">
        <w:rPr>
          <w:w w:val="105"/>
        </w:rPr>
        <w:t xml:space="preserve">SOCIAL ASPECTS IN HOSPITALITY INDUSTRY – Introduction, corporate social responsibility in hospitality business, sustainability, gender as a social structure, improving women </w:t>
      </w:r>
      <w:proofErr w:type="gramStart"/>
      <w:r w:rsidRPr="003F757E">
        <w:rPr>
          <w:w w:val="105"/>
        </w:rPr>
        <w:t>participation ,</w:t>
      </w:r>
      <w:proofErr w:type="gramEnd"/>
      <w:r w:rsidRPr="003F757E">
        <w:rPr>
          <w:w w:val="105"/>
        </w:rPr>
        <w:t xml:space="preserve"> gaining trust of 21st century employees</w:t>
      </w:r>
      <w:r w:rsidRPr="003F757E">
        <w:rPr>
          <w:b/>
          <w:w w:val="105"/>
        </w:rPr>
        <w:t>.</w:t>
      </w:r>
    </w:p>
    <w:p w:rsidR="00294A61" w:rsidRDefault="00294A61" w:rsidP="003F757E">
      <w:pPr>
        <w:pStyle w:val="TableParagraph"/>
        <w:spacing w:line="251" w:lineRule="exact"/>
        <w:jc w:val="both"/>
        <w:rPr>
          <w:b/>
          <w:w w:val="105"/>
        </w:rPr>
      </w:pPr>
    </w:p>
    <w:p w:rsidR="003F757E" w:rsidRDefault="003F757E" w:rsidP="003F757E">
      <w:pPr>
        <w:pStyle w:val="TableParagraph"/>
        <w:spacing w:line="251" w:lineRule="exact"/>
        <w:jc w:val="both"/>
        <w:rPr>
          <w:b/>
          <w:w w:val="105"/>
        </w:rPr>
      </w:pPr>
    </w:p>
    <w:p w:rsidR="00300101" w:rsidRPr="00D06DDA" w:rsidRDefault="00300101" w:rsidP="00294A61">
      <w:pPr>
        <w:pStyle w:val="TableParagraph"/>
        <w:spacing w:line="251" w:lineRule="exact"/>
        <w:ind w:firstLine="720"/>
        <w:jc w:val="both"/>
        <w:rPr>
          <w:b/>
        </w:rPr>
      </w:pPr>
      <w:r w:rsidRPr="00D06DDA">
        <w:rPr>
          <w:b/>
          <w:w w:val="105"/>
        </w:rPr>
        <w:lastRenderedPageBreak/>
        <w:t>Unit-5</w:t>
      </w:r>
    </w:p>
    <w:p w:rsidR="00C11D3F" w:rsidRPr="00D06DDA" w:rsidRDefault="00C11D3F" w:rsidP="00820D9D">
      <w:pPr>
        <w:adjustRightInd w:val="0"/>
        <w:jc w:val="both"/>
      </w:pPr>
    </w:p>
    <w:p w:rsidR="003F757E" w:rsidRDefault="00427C24" w:rsidP="003F757E">
      <w:pPr>
        <w:tabs>
          <w:tab w:val="left" w:pos="630"/>
        </w:tabs>
        <w:ind w:left="720" w:hanging="720"/>
        <w:jc w:val="both"/>
      </w:pPr>
      <w:r>
        <w:tab/>
      </w:r>
      <w:r w:rsidR="003F757E">
        <w:t>ETHICAL ASPECTS IN HOSPITALITY INDUSTRY  - The ethical orientation of hospitality managers, professional code of ethics, ethical issues of tourism and hospitality industry.</w:t>
      </w:r>
    </w:p>
    <w:p w:rsidR="007B4B34" w:rsidRPr="00D06DDA" w:rsidRDefault="007B4B34" w:rsidP="003F757E">
      <w:pPr>
        <w:tabs>
          <w:tab w:val="left" w:pos="630"/>
        </w:tabs>
        <w:ind w:left="720" w:hanging="720"/>
        <w:jc w:val="both"/>
      </w:pPr>
    </w:p>
    <w:p w:rsidR="007B4B34" w:rsidRPr="00D06DDA" w:rsidRDefault="007B4B34" w:rsidP="007B4B34"/>
    <w:p w:rsidR="00300101" w:rsidRPr="00D06DDA" w:rsidRDefault="00300101" w:rsidP="00294A61">
      <w:pPr>
        <w:adjustRightInd w:val="0"/>
        <w:ind w:firstLine="720"/>
        <w:jc w:val="both"/>
        <w:rPr>
          <w:b/>
        </w:rPr>
      </w:pPr>
      <w:r w:rsidRPr="00D06DDA">
        <w:rPr>
          <w:b/>
        </w:rPr>
        <w:t>Unit-6</w:t>
      </w:r>
    </w:p>
    <w:p w:rsidR="00300101" w:rsidRPr="00D06DDA" w:rsidRDefault="00300101" w:rsidP="00820D9D">
      <w:pPr>
        <w:adjustRightInd w:val="0"/>
        <w:jc w:val="both"/>
      </w:pPr>
    </w:p>
    <w:p w:rsidR="007B4B34" w:rsidRPr="00D06DDA" w:rsidRDefault="00E6384D" w:rsidP="007B4B34">
      <w:pPr>
        <w:ind w:left="720"/>
      </w:pPr>
      <w:r w:rsidRPr="00E6384D">
        <w:t>ENVIRONMENTAL ISSUES IN HOSPITALITY INDUSTRY – Sustainable luxury travel, green lodging, responsible tourism, responding to climate change.</w:t>
      </w:r>
    </w:p>
    <w:p w:rsidR="00455BD5" w:rsidRPr="00D06DDA" w:rsidRDefault="00455BD5" w:rsidP="00820D9D">
      <w:pPr>
        <w:pStyle w:val="TableParagraph"/>
        <w:spacing w:line="251" w:lineRule="exact"/>
        <w:ind w:firstLine="720"/>
        <w:jc w:val="both"/>
        <w:rPr>
          <w:b/>
          <w:w w:val="105"/>
        </w:rPr>
      </w:pPr>
    </w:p>
    <w:p w:rsidR="00294A61" w:rsidRDefault="00294A61" w:rsidP="00294A61">
      <w:pPr>
        <w:pStyle w:val="TableParagraph"/>
        <w:spacing w:line="251" w:lineRule="exact"/>
        <w:ind w:left="720"/>
        <w:jc w:val="both"/>
        <w:rPr>
          <w:b/>
          <w:w w:val="105"/>
        </w:rPr>
      </w:pPr>
    </w:p>
    <w:p w:rsidR="00300101" w:rsidRPr="00D06DDA" w:rsidRDefault="00300101" w:rsidP="00294A61">
      <w:pPr>
        <w:pStyle w:val="TableParagraph"/>
        <w:spacing w:line="251" w:lineRule="exact"/>
        <w:ind w:left="720"/>
        <w:jc w:val="both"/>
        <w:rPr>
          <w:b/>
          <w:w w:val="105"/>
        </w:rPr>
      </w:pPr>
      <w:r w:rsidRPr="00D06DDA">
        <w:rPr>
          <w:b/>
          <w:w w:val="105"/>
        </w:rPr>
        <w:t>Text and Reference Books-</w:t>
      </w:r>
    </w:p>
    <w:p w:rsidR="00DB6EC4" w:rsidRPr="00D06DDA" w:rsidRDefault="00DB6EC4" w:rsidP="00820D9D">
      <w:pPr>
        <w:pStyle w:val="TableParagraph"/>
        <w:spacing w:line="251" w:lineRule="exact"/>
        <w:ind w:firstLine="720"/>
        <w:jc w:val="both"/>
        <w:rPr>
          <w:b/>
          <w:w w:val="105"/>
        </w:rPr>
      </w:pPr>
    </w:p>
    <w:p w:rsidR="00E6384D" w:rsidRDefault="00E6384D" w:rsidP="00E6384D">
      <w:pPr>
        <w:pStyle w:val="ListParagraph"/>
        <w:numPr>
          <w:ilvl w:val="0"/>
          <w:numId w:val="12"/>
        </w:numPr>
        <w:spacing w:line="360" w:lineRule="auto"/>
      </w:pPr>
      <w:r>
        <w:t xml:space="preserve">Hospitality Law: Managing Legal Issues in the Hospitality Industry, 5th </w:t>
      </w:r>
      <w:proofErr w:type="spellStart"/>
      <w:r>
        <w:t>Edition</w:t>
      </w:r>
      <w:proofErr w:type="gramStart"/>
      <w:r>
        <w:t>,Stephen</w:t>
      </w:r>
      <w:proofErr w:type="spellEnd"/>
      <w:proofErr w:type="gramEnd"/>
      <w:r>
        <w:t xml:space="preserve"> C.  Barth, Diana S. Barber, ISBN: 978-1-119-30504-0 April 2017</w:t>
      </w:r>
    </w:p>
    <w:p w:rsidR="00E6384D" w:rsidRDefault="00E6384D" w:rsidP="00E6384D">
      <w:pPr>
        <w:pStyle w:val="ListParagraph"/>
        <w:numPr>
          <w:ilvl w:val="0"/>
          <w:numId w:val="12"/>
        </w:numPr>
        <w:spacing w:line="360" w:lineRule="auto"/>
      </w:pPr>
      <w:r>
        <w:t xml:space="preserve">Sherry, John E. H. 1994. Legal aspects of hospitality management. Hoboken, New Jersey: John Wiley. English : 2nd </w:t>
      </w:r>
      <w:proofErr w:type="spellStart"/>
      <w:r>
        <w:t>ed</w:t>
      </w:r>
      <w:proofErr w:type="spellEnd"/>
    </w:p>
    <w:p w:rsidR="00E6384D" w:rsidRDefault="00E6384D" w:rsidP="00E6384D">
      <w:pPr>
        <w:pStyle w:val="ListParagraph"/>
        <w:numPr>
          <w:ilvl w:val="0"/>
          <w:numId w:val="12"/>
        </w:numPr>
        <w:spacing w:line="360" w:lineRule="auto"/>
      </w:pPr>
      <w:proofErr w:type="spellStart"/>
      <w:r>
        <w:t>Ninemeier</w:t>
      </w:r>
      <w:proofErr w:type="spellEnd"/>
      <w:r>
        <w:t>, Jack D., and David K. Hayes. 2010. Procurement of hospitality resources. Upper Saddle River, N.J.: Prentice Hall.</w:t>
      </w:r>
    </w:p>
    <w:p w:rsidR="00E6384D" w:rsidRDefault="00E6384D" w:rsidP="00E6384D">
      <w:pPr>
        <w:pStyle w:val="ListParagraph"/>
        <w:numPr>
          <w:ilvl w:val="0"/>
          <w:numId w:val="12"/>
        </w:numPr>
        <w:spacing w:line="360" w:lineRule="auto"/>
      </w:pPr>
      <w:r>
        <w:t>Hyndman, Patricia. 1969. Legal aspects of the hospitality industry. [Victoria, B.C.]: Division of Technical and Vocational Curriculum, Technical Branch, Dept. of Education, Province of British Columbia.</w:t>
      </w:r>
    </w:p>
    <w:p w:rsidR="00E6384D" w:rsidRDefault="00E6384D" w:rsidP="00E6384D">
      <w:pPr>
        <w:pStyle w:val="ListParagraph"/>
        <w:numPr>
          <w:ilvl w:val="0"/>
          <w:numId w:val="12"/>
        </w:numPr>
        <w:spacing w:line="360" w:lineRule="auto"/>
      </w:pPr>
      <w:r>
        <w:t>Legal Aspects of Hospitality Management, Student Workbook, Author</w:t>
      </w:r>
      <w:r>
        <w:tab/>
        <w:t>John E. H. Sherry, Edition</w:t>
      </w:r>
      <w:r>
        <w:tab/>
        <w:t>2, revised, Publisher</w:t>
      </w:r>
      <w:r>
        <w:tab/>
        <w:t>Wiley, 1994, ISBN</w:t>
      </w:r>
      <w:r>
        <w:tab/>
        <w:t>047141316X, 9780471413165.</w:t>
      </w:r>
      <w:bookmarkStart w:id="0" w:name="_GoBack"/>
      <w:bookmarkEnd w:id="0"/>
    </w:p>
    <w:p w:rsidR="007B4B34" w:rsidRPr="00D06DDA" w:rsidRDefault="007B4B34" w:rsidP="00E6384D">
      <w:pPr>
        <w:pStyle w:val="ListParagraph"/>
        <w:spacing w:line="360" w:lineRule="auto"/>
      </w:pPr>
    </w:p>
    <w:p w:rsidR="00A14C12" w:rsidRPr="00D06DDA" w:rsidRDefault="00A14C12" w:rsidP="00820D9D">
      <w:pPr>
        <w:adjustRightInd w:val="0"/>
        <w:jc w:val="both"/>
      </w:pPr>
    </w:p>
    <w:sectPr w:rsidR="00A14C12" w:rsidRPr="00D06DDA" w:rsidSect="009C23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1">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7"/>
  </w:num>
  <w:num w:numId="5">
    <w:abstractNumId w:val="10"/>
  </w:num>
  <w:num w:numId="6">
    <w:abstractNumId w:val="9"/>
  </w:num>
  <w:num w:numId="7">
    <w:abstractNumId w:val="3"/>
  </w:num>
  <w:num w:numId="8">
    <w:abstractNumId w:val="0"/>
  </w:num>
  <w:num w:numId="9">
    <w:abstractNumId w:val="6"/>
  </w:num>
  <w:num w:numId="10">
    <w:abstractNumId w:val="4"/>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00101"/>
    <w:rsid w:val="00095E8A"/>
    <w:rsid w:val="001B3BE7"/>
    <w:rsid w:val="001D5809"/>
    <w:rsid w:val="00294A61"/>
    <w:rsid w:val="002E0569"/>
    <w:rsid w:val="00300101"/>
    <w:rsid w:val="00316AEF"/>
    <w:rsid w:val="003352A9"/>
    <w:rsid w:val="003F757E"/>
    <w:rsid w:val="00400B18"/>
    <w:rsid w:val="00427C24"/>
    <w:rsid w:val="00455BD5"/>
    <w:rsid w:val="00641CEC"/>
    <w:rsid w:val="006529F5"/>
    <w:rsid w:val="006D5083"/>
    <w:rsid w:val="007B4B34"/>
    <w:rsid w:val="00800FC4"/>
    <w:rsid w:val="00820D9D"/>
    <w:rsid w:val="00844128"/>
    <w:rsid w:val="00890329"/>
    <w:rsid w:val="0090065F"/>
    <w:rsid w:val="009C23D5"/>
    <w:rsid w:val="009E3292"/>
    <w:rsid w:val="00A14C12"/>
    <w:rsid w:val="00A53F60"/>
    <w:rsid w:val="00C11D3F"/>
    <w:rsid w:val="00C129C8"/>
    <w:rsid w:val="00CB4FCD"/>
    <w:rsid w:val="00D06DDA"/>
    <w:rsid w:val="00D64E3B"/>
    <w:rsid w:val="00DB6EC4"/>
    <w:rsid w:val="00E05427"/>
    <w:rsid w:val="00E15555"/>
    <w:rsid w:val="00E6384D"/>
    <w:rsid w:val="00EB20FE"/>
    <w:rsid w:val="00F8651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60955391">
      <w:bodyDiv w:val="1"/>
      <w:marLeft w:val="0"/>
      <w:marRight w:val="0"/>
      <w:marTop w:val="0"/>
      <w:marBottom w:val="0"/>
      <w:divBdr>
        <w:top w:val="none" w:sz="0" w:space="0" w:color="auto"/>
        <w:left w:val="none" w:sz="0" w:space="0" w:color="auto"/>
        <w:bottom w:val="none" w:sz="0" w:space="0" w:color="auto"/>
        <w:right w:val="none" w:sz="0" w:space="0" w:color="auto"/>
      </w:divBdr>
    </w:div>
    <w:div w:id="86004160">
      <w:bodyDiv w:val="1"/>
      <w:marLeft w:val="0"/>
      <w:marRight w:val="0"/>
      <w:marTop w:val="0"/>
      <w:marBottom w:val="0"/>
      <w:divBdr>
        <w:top w:val="none" w:sz="0" w:space="0" w:color="auto"/>
        <w:left w:val="none" w:sz="0" w:space="0" w:color="auto"/>
        <w:bottom w:val="none" w:sz="0" w:space="0" w:color="auto"/>
        <w:right w:val="none" w:sz="0" w:space="0" w:color="auto"/>
      </w:divBdr>
    </w:div>
    <w:div w:id="177698149">
      <w:bodyDiv w:val="1"/>
      <w:marLeft w:val="0"/>
      <w:marRight w:val="0"/>
      <w:marTop w:val="0"/>
      <w:marBottom w:val="0"/>
      <w:divBdr>
        <w:top w:val="none" w:sz="0" w:space="0" w:color="auto"/>
        <w:left w:val="none" w:sz="0" w:space="0" w:color="auto"/>
        <w:bottom w:val="none" w:sz="0" w:space="0" w:color="auto"/>
        <w:right w:val="none" w:sz="0" w:space="0" w:color="auto"/>
      </w:divBdr>
    </w:div>
    <w:div w:id="213932906">
      <w:bodyDiv w:val="1"/>
      <w:marLeft w:val="0"/>
      <w:marRight w:val="0"/>
      <w:marTop w:val="0"/>
      <w:marBottom w:val="0"/>
      <w:divBdr>
        <w:top w:val="none" w:sz="0" w:space="0" w:color="auto"/>
        <w:left w:val="none" w:sz="0" w:space="0" w:color="auto"/>
        <w:bottom w:val="none" w:sz="0" w:space="0" w:color="auto"/>
        <w:right w:val="none" w:sz="0" w:space="0" w:color="auto"/>
      </w:divBdr>
    </w:div>
    <w:div w:id="318777393">
      <w:bodyDiv w:val="1"/>
      <w:marLeft w:val="0"/>
      <w:marRight w:val="0"/>
      <w:marTop w:val="0"/>
      <w:marBottom w:val="0"/>
      <w:divBdr>
        <w:top w:val="none" w:sz="0" w:space="0" w:color="auto"/>
        <w:left w:val="none" w:sz="0" w:space="0" w:color="auto"/>
        <w:bottom w:val="none" w:sz="0" w:space="0" w:color="auto"/>
        <w:right w:val="none" w:sz="0" w:space="0" w:color="auto"/>
      </w:divBdr>
    </w:div>
    <w:div w:id="408117325">
      <w:bodyDiv w:val="1"/>
      <w:marLeft w:val="0"/>
      <w:marRight w:val="0"/>
      <w:marTop w:val="0"/>
      <w:marBottom w:val="0"/>
      <w:divBdr>
        <w:top w:val="none" w:sz="0" w:space="0" w:color="auto"/>
        <w:left w:val="none" w:sz="0" w:space="0" w:color="auto"/>
        <w:bottom w:val="none" w:sz="0" w:space="0" w:color="auto"/>
        <w:right w:val="none" w:sz="0" w:space="0" w:color="auto"/>
      </w:divBdr>
    </w:div>
    <w:div w:id="421486382">
      <w:bodyDiv w:val="1"/>
      <w:marLeft w:val="0"/>
      <w:marRight w:val="0"/>
      <w:marTop w:val="0"/>
      <w:marBottom w:val="0"/>
      <w:divBdr>
        <w:top w:val="none" w:sz="0" w:space="0" w:color="auto"/>
        <w:left w:val="none" w:sz="0" w:space="0" w:color="auto"/>
        <w:bottom w:val="none" w:sz="0" w:space="0" w:color="auto"/>
        <w:right w:val="none" w:sz="0" w:space="0" w:color="auto"/>
      </w:divBdr>
    </w:div>
    <w:div w:id="497964699">
      <w:bodyDiv w:val="1"/>
      <w:marLeft w:val="0"/>
      <w:marRight w:val="0"/>
      <w:marTop w:val="0"/>
      <w:marBottom w:val="0"/>
      <w:divBdr>
        <w:top w:val="none" w:sz="0" w:space="0" w:color="auto"/>
        <w:left w:val="none" w:sz="0" w:space="0" w:color="auto"/>
        <w:bottom w:val="none" w:sz="0" w:space="0" w:color="auto"/>
        <w:right w:val="none" w:sz="0" w:space="0" w:color="auto"/>
      </w:divBdr>
    </w:div>
    <w:div w:id="673726918">
      <w:bodyDiv w:val="1"/>
      <w:marLeft w:val="0"/>
      <w:marRight w:val="0"/>
      <w:marTop w:val="0"/>
      <w:marBottom w:val="0"/>
      <w:divBdr>
        <w:top w:val="none" w:sz="0" w:space="0" w:color="auto"/>
        <w:left w:val="none" w:sz="0" w:space="0" w:color="auto"/>
        <w:bottom w:val="none" w:sz="0" w:space="0" w:color="auto"/>
        <w:right w:val="none" w:sz="0" w:space="0" w:color="auto"/>
      </w:divBdr>
    </w:div>
    <w:div w:id="688216368">
      <w:bodyDiv w:val="1"/>
      <w:marLeft w:val="0"/>
      <w:marRight w:val="0"/>
      <w:marTop w:val="0"/>
      <w:marBottom w:val="0"/>
      <w:divBdr>
        <w:top w:val="none" w:sz="0" w:space="0" w:color="auto"/>
        <w:left w:val="none" w:sz="0" w:space="0" w:color="auto"/>
        <w:bottom w:val="none" w:sz="0" w:space="0" w:color="auto"/>
        <w:right w:val="none" w:sz="0" w:space="0" w:color="auto"/>
      </w:divBdr>
    </w:div>
    <w:div w:id="702244062">
      <w:bodyDiv w:val="1"/>
      <w:marLeft w:val="0"/>
      <w:marRight w:val="0"/>
      <w:marTop w:val="0"/>
      <w:marBottom w:val="0"/>
      <w:divBdr>
        <w:top w:val="none" w:sz="0" w:space="0" w:color="auto"/>
        <w:left w:val="none" w:sz="0" w:space="0" w:color="auto"/>
        <w:bottom w:val="none" w:sz="0" w:space="0" w:color="auto"/>
        <w:right w:val="none" w:sz="0" w:space="0" w:color="auto"/>
      </w:divBdr>
    </w:div>
    <w:div w:id="727923447">
      <w:bodyDiv w:val="1"/>
      <w:marLeft w:val="0"/>
      <w:marRight w:val="0"/>
      <w:marTop w:val="0"/>
      <w:marBottom w:val="0"/>
      <w:divBdr>
        <w:top w:val="none" w:sz="0" w:space="0" w:color="auto"/>
        <w:left w:val="none" w:sz="0" w:space="0" w:color="auto"/>
        <w:bottom w:val="none" w:sz="0" w:space="0" w:color="auto"/>
        <w:right w:val="none" w:sz="0" w:space="0" w:color="auto"/>
      </w:divBdr>
    </w:div>
    <w:div w:id="734283052">
      <w:bodyDiv w:val="1"/>
      <w:marLeft w:val="0"/>
      <w:marRight w:val="0"/>
      <w:marTop w:val="0"/>
      <w:marBottom w:val="0"/>
      <w:divBdr>
        <w:top w:val="none" w:sz="0" w:space="0" w:color="auto"/>
        <w:left w:val="none" w:sz="0" w:space="0" w:color="auto"/>
        <w:bottom w:val="none" w:sz="0" w:space="0" w:color="auto"/>
        <w:right w:val="none" w:sz="0" w:space="0" w:color="auto"/>
      </w:divBdr>
    </w:div>
    <w:div w:id="842013617">
      <w:bodyDiv w:val="1"/>
      <w:marLeft w:val="0"/>
      <w:marRight w:val="0"/>
      <w:marTop w:val="0"/>
      <w:marBottom w:val="0"/>
      <w:divBdr>
        <w:top w:val="none" w:sz="0" w:space="0" w:color="auto"/>
        <w:left w:val="none" w:sz="0" w:space="0" w:color="auto"/>
        <w:bottom w:val="none" w:sz="0" w:space="0" w:color="auto"/>
        <w:right w:val="none" w:sz="0" w:space="0" w:color="auto"/>
      </w:divBdr>
    </w:div>
    <w:div w:id="1025251269">
      <w:bodyDiv w:val="1"/>
      <w:marLeft w:val="0"/>
      <w:marRight w:val="0"/>
      <w:marTop w:val="0"/>
      <w:marBottom w:val="0"/>
      <w:divBdr>
        <w:top w:val="none" w:sz="0" w:space="0" w:color="auto"/>
        <w:left w:val="none" w:sz="0" w:space="0" w:color="auto"/>
        <w:bottom w:val="none" w:sz="0" w:space="0" w:color="auto"/>
        <w:right w:val="none" w:sz="0" w:space="0" w:color="auto"/>
      </w:divBdr>
    </w:div>
    <w:div w:id="1049184667">
      <w:bodyDiv w:val="1"/>
      <w:marLeft w:val="0"/>
      <w:marRight w:val="0"/>
      <w:marTop w:val="0"/>
      <w:marBottom w:val="0"/>
      <w:divBdr>
        <w:top w:val="none" w:sz="0" w:space="0" w:color="auto"/>
        <w:left w:val="none" w:sz="0" w:space="0" w:color="auto"/>
        <w:bottom w:val="none" w:sz="0" w:space="0" w:color="auto"/>
        <w:right w:val="none" w:sz="0" w:space="0" w:color="auto"/>
      </w:divBdr>
    </w:div>
    <w:div w:id="1050347288">
      <w:bodyDiv w:val="1"/>
      <w:marLeft w:val="0"/>
      <w:marRight w:val="0"/>
      <w:marTop w:val="0"/>
      <w:marBottom w:val="0"/>
      <w:divBdr>
        <w:top w:val="none" w:sz="0" w:space="0" w:color="auto"/>
        <w:left w:val="none" w:sz="0" w:space="0" w:color="auto"/>
        <w:bottom w:val="none" w:sz="0" w:space="0" w:color="auto"/>
        <w:right w:val="none" w:sz="0" w:space="0" w:color="auto"/>
      </w:divBdr>
    </w:div>
    <w:div w:id="1180117174">
      <w:bodyDiv w:val="1"/>
      <w:marLeft w:val="0"/>
      <w:marRight w:val="0"/>
      <w:marTop w:val="0"/>
      <w:marBottom w:val="0"/>
      <w:divBdr>
        <w:top w:val="none" w:sz="0" w:space="0" w:color="auto"/>
        <w:left w:val="none" w:sz="0" w:space="0" w:color="auto"/>
        <w:bottom w:val="none" w:sz="0" w:space="0" w:color="auto"/>
        <w:right w:val="none" w:sz="0" w:space="0" w:color="auto"/>
      </w:divBdr>
    </w:div>
    <w:div w:id="1301232224">
      <w:bodyDiv w:val="1"/>
      <w:marLeft w:val="0"/>
      <w:marRight w:val="0"/>
      <w:marTop w:val="0"/>
      <w:marBottom w:val="0"/>
      <w:divBdr>
        <w:top w:val="none" w:sz="0" w:space="0" w:color="auto"/>
        <w:left w:val="none" w:sz="0" w:space="0" w:color="auto"/>
        <w:bottom w:val="none" w:sz="0" w:space="0" w:color="auto"/>
        <w:right w:val="none" w:sz="0" w:space="0" w:color="auto"/>
      </w:divBdr>
    </w:div>
    <w:div w:id="1304383898">
      <w:bodyDiv w:val="1"/>
      <w:marLeft w:val="0"/>
      <w:marRight w:val="0"/>
      <w:marTop w:val="0"/>
      <w:marBottom w:val="0"/>
      <w:divBdr>
        <w:top w:val="none" w:sz="0" w:space="0" w:color="auto"/>
        <w:left w:val="none" w:sz="0" w:space="0" w:color="auto"/>
        <w:bottom w:val="none" w:sz="0" w:space="0" w:color="auto"/>
        <w:right w:val="none" w:sz="0" w:space="0" w:color="auto"/>
      </w:divBdr>
    </w:div>
    <w:div w:id="1329599660">
      <w:bodyDiv w:val="1"/>
      <w:marLeft w:val="0"/>
      <w:marRight w:val="0"/>
      <w:marTop w:val="0"/>
      <w:marBottom w:val="0"/>
      <w:divBdr>
        <w:top w:val="none" w:sz="0" w:space="0" w:color="auto"/>
        <w:left w:val="none" w:sz="0" w:space="0" w:color="auto"/>
        <w:bottom w:val="none" w:sz="0" w:space="0" w:color="auto"/>
        <w:right w:val="none" w:sz="0" w:space="0" w:color="auto"/>
      </w:divBdr>
    </w:div>
    <w:div w:id="1334919133">
      <w:bodyDiv w:val="1"/>
      <w:marLeft w:val="0"/>
      <w:marRight w:val="0"/>
      <w:marTop w:val="0"/>
      <w:marBottom w:val="0"/>
      <w:divBdr>
        <w:top w:val="none" w:sz="0" w:space="0" w:color="auto"/>
        <w:left w:val="none" w:sz="0" w:space="0" w:color="auto"/>
        <w:bottom w:val="none" w:sz="0" w:space="0" w:color="auto"/>
        <w:right w:val="none" w:sz="0" w:space="0" w:color="auto"/>
      </w:divBdr>
    </w:div>
    <w:div w:id="1385983694">
      <w:bodyDiv w:val="1"/>
      <w:marLeft w:val="0"/>
      <w:marRight w:val="0"/>
      <w:marTop w:val="0"/>
      <w:marBottom w:val="0"/>
      <w:divBdr>
        <w:top w:val="none" w:sz="0" w:space="0" w:color="auto"/>
        <w:left w:val="none" w:sz="0" w:space="0" w:color="auto"/>
        <w:bottom w:val="none" w:sz="0" w:space="0" w:color="auto"/>
        <w:right w:val="none" w:sz="0" w:space="0" w:color="auto"/>
      </w:divBdr>
    </w:div>
    <w:div w:id="1530416924">
      <w:bodyDiv w:val="1"/>
      <w:marLeft w:val="0"/>
      <w:marRight w:val="0"/>
      <w:marTop w:val="0"/>
      <w:marBottom w:val="0"/>
      <w:divBdr>
        <w:top w:val="none" w:sz="0" w:space="0" w:color="auto"/>
        <w:left w:val="none" w:sz="0" w:space="0" w:color="auto"/>
        <w:bottom w:val="none" w:sz="0" w:space="0" w:color="auto"/>
        <w:right w:val="none" w:sz="0" w:space="0" w:color="auto"/>
      </w:divBdr>
    </w:div>
    <w:div w:id="1597251271">
      <w:bodyDiv w:val="1"/>
      <w:marLeft w:val="0"/>
      <w:marRight w:val="0"/>
      <w:marTop w:val="0"/>
      <w:marBottom w:val="0"/>
      <w:divBdr>
        <w:top w:val="none" w:sz="0" w:space="0" w:color="auto"/>
        <w:left w:val="none" w:sz="0" w:space="0" w:color="auto"/>
        <w:bottom w:val="none" w:sz="0" w:space="0" w:color="auto"/>
        <w:right w:val="none" w:sz="0" w:space="0" w:color="auto"/>
      </w:divBdr>
    </w:div>
    <w:div w:id="1667249757">
      <w:bodyDiv w:val="1"/>
      <w:marLeft w:val="0"/>
      <w:marRight w:val="0"/>
      <w:marTop w:val="0"/>
      <w:marBottom w:val="0"/>
      <w:divBdr>
        <w:top w:val="none" w:sz="0" w:space="0" w:color="auto"/>
        <w:left w:val="none" w:sz="0" w:space="0" w:color="auto"/>
        <w:bottom w:val="none" w:sz="0" w:space="0" w:color="auto"/>
        <w:right w:val="none" w:sz="0" w:space="0" w:color="auto"/>
      </w:divBdr>
    </w:div>
    <w:div w:id="1671058225">
      <w:bodyDiv w:val="1"/>
      <w:marLeft w:val="0"/>
      <w:marRight w:val="0"/>
      <w:marTop w:val="0"/>
      <w:marBottom w:val="0"/>
      <w:divBdr>
        <w:top w:val="none" w:sz="0" w:space="0" w:color="auto"/>
        <w:left w:val="none" w:sz="0" w:space="0" w:color="auto"/>
        <w:bottom w:val="none" w:sz="0" w:space="0" w:color="auto"/>
        <w:right w:val="none" w:sz="0" w:space="0" w:color="auto"/>
      </w:divBdr>
    </w:div>
    <w:div w:id="177670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TARUN</cp:lastModifiedBy>
  <cp:revision>3</cp:revision>
  <dcterms:created xsi:type="dcterms:W3CDTF">2021-08-10T07:56:00Z</dcterms:created>
  <dcterms:modified xsi:type="dcterms:W3CDTF">2021-08-11T03:58:00Z</dcterms:modified>
</cp:coreProperties>
</file>