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02"/>
        <w:gridCol w:w="4503"/>
      </w:tblGrid>
      <w:tr w:rsidR="00F158EF" w:rsidRPr="00F158EF" w:rsidTr="003A110E">
        <w:trPr>
          <w:trHeight w:val="236"/>
        </w:trPr>
        <w:tc>
          <w:tcPr>
            <w:tcW w:w="9005" w:type="dxa"/>
            <w:gridSpan w:val="2"/>
          </w:tcPr>
          <w:p w:rsidR="00F158EF" w:rsidRPr="00F158EF" w:rsidRDefault="00F158EF" w:rsidP="003A110E">
            <w:pPr>
              <w:pStyle w:val="TableParagraph"/>
              <w:spacing w:line="239" w:lineRule="exact"/>
              <w:ind w:left="1395" w:right="1388"/>
              <w:jc w:val="center"/>
              <w:rPr>
                <w:b/>
              </w:rPr>
            </w:pPr>
            <w:r w:rsidRPr="00F158EF">
              <w:rPr>
                <w:b/>
                <w:w w:val="105"/>
              </w:rPr>
              <w:t xml:space="preserve">BBA 634: </w:t>
            </w:r>
            <w:r w:rsidRPr="00F158EF">
              <w:rPr>
                <w:rFonts w:cs="Calibri"/>
                <w:b/>
                <w:color w:val="000000"/>
              </w:rPr>
              <w:t>International HRM</w:t>
            </w:r>
            <w:r w:rsidRPr="00F158EF">
              <w:rPr>
                <w:b/>
                <w:w w:val="105"/>
              </w:rPr>
              <w:t xml:space="preserve"> </w:t>
            </w:r>
          </w:p>
        </w:tc>
      </w:tr>
      <w:tr w:rsidR="00F158EF" w:rsidRPr="00F158EF" w:rsidTr="003A110E">
        <w:trPr>
          <w:trHeight w:val="249"/>
        </w:trPr>
        <w:tc>
          <w:tcPr>
            <w:tcW w:w="4502" w:type="dxa"/>
            <w:tcBorders>
              <w:bottom w:val="nil"/>
            </w:tcBorders>
          </w:tcPr>
          <w:p w:rsidR="00F158EF" w:rsidRPr="00F158EF" w:rsidRDefault="00F158EF" w:rsidP="003A110E">
            <w:pPr>
              <w:pStyle w:val="TableParagraph"/>
              <w:spacing w:line="250" w:lineRule="exact"/>
              <w:ind w:left="102"/>
              <w:rPr>
                <w:b/>
                <w:w w:val="105"/>
              </w:rPr>
            </w:pPr>
            <w:r w:rsidRPr="00F158EF">
              <w:rPr>
                <w:b/>
                <w:w w:val="105"/>
              </w:rPr>
              <w:t>Teaching Scheme</w:t>
            </w:r>
          </w:p>
        </w:tc>
        <w:tc>
          <w:tcPr>
            <w:tcW w:w="4502" w:type="dxa"/>
            <w:tcBorders>
              <w:bottom w:val="nil"/>
            </w:tcBorders>
          </w:tcPr>
          <w:p w:rsidR="00F158EF" w:rsidRPr="00F158EF" w:rsidRDefault="00F158EF" w:rsidP="003A110E">
            <w:pPr>
              <w:pStyle w:val="TableParagraph"/>
              <w:spacing w:line="250" w:lineRule="exact"/>
              <w:ind w:left="100"/>
              <w:rPr>
                <w:b/>
              </w:rPr>
            </w:pPr>
            <w:r w:rsidRPr="00F158EF">
              <w:rPr>
                <w:b/>
                <w:w w:val="105"/>
              </w:rPr>
              <w:t>Examination Scheme</w:t>
            </w:r>
          </w:p>
        </w:tc>
      </w:tr>
      <w:tr w:rsidR="00F158EF" w:rsidRPr="00F158EF" w:rsidTr="003A110E">
        <w:trPr>
          <w:trHeight w:val="236"/>
        </w:trPr>
        <w:tc>
          <w:tcPr>
            <w:tcW w:w="4502" w:type="dxa"/>
            <w:tcBorders>
              <w:top w:val="nil"/>
              <w:bottom w:val="nil"/>
            </w:tcBorders>
          </w:tcPr>
          <w:p w:rsidR="00F158EF" w:rsidRPr="00F158EF" w:rsidRDefault="00F158EF" w:rsidP="003A110E">
            <w:pPr>
              <w:pStyle w:val="TableParagraph"/>
              <w:spacing w:line="231" w:lineRule="exact"/>
              <w:ind w:left="102"/>
            </w:pPr>
            <w:r w:rsidRPr="00F158EF">
              <w:rPr>
                <w:w w:val="105"/>
              </w:rPr>
              <w:t>Lectures: 3 hrs/Week</w:t>
            </w:r>
          </w:p>
        </w:tc>
        <w:tc>
          <w:tcPr>
            <w:tcW w:w="4502" w:type="dxa"/>
            <w:tcBorders>
              <w:top w:val="nil"/>
              <w:bottom w:val="nil"/>
            </w:tcBorders>
          </w:tcPr>
          <w:p w:rsidR="00F158EF" w:rsidRPr="00F158EF" w:rsidRDefault="00F158EF" w:rsidP="003A110E">
            <w:pPr>
              <w:pStyle w:val="TableParagraph"/>
              <w:spacing w:line="231" w:lineRule="exact"/>
              <w:ind w:left="100"/>
            </w:pPr>
            <w:r w:rsidRPr="00F158EF">
              <w:rPr>
                <w:w w:val="105"/>
              </w:rPr>
              <w:t>Class Test -12Marks</w:t>
            </w:r>
          </w:p>
        </w:tc>
      </w:tr>
      <w:tr w:rsidR="00F158EF" w:rsidRPr="00F158EF" w:rsidTr="003A110E">
        <w:trPr>
          <w:trHeight w:val="237"/>
        </w:trPr>
        <w:tc>
          <w:tcPr>
            <w:tcW w:w="4502" w:type="dxa"/>
            <w:tcBorders>
              <w:top w:val="nil"/>
              <w:bottom w:val="nil"/>
            </w:tcBorders>
          </w:tcPr>
          <w:p w:rsidR="00F158EF" w:rsidRPr="00F158EF" w:rsidRDefault="00F158EF" w:rsidP="003A110E">
            <w:pPr>
              <w:pStyle w:val="TableParagraph"/>
              <w:spacing w:line="232" w:lineRule="exact"/>
              <w:ind w:left="102"/>
            </w:pPr>
            <w:r w:rsidRPr="00F158EF">
              <w:rPr>
                <w:w w:val="105"/>
              </w:rPr>
              <w:t>Tutorials: 1 hr/Week</w:t>
            </w:r>
          </w:p>
        </w:tc>
        <w:tc>
          <w:tcPr>
            <w:tcW w:w="4502" w:type="dxa"/>
            <w:tcBorders>
              <w:top w:val="nil"/>
              <w:bottom w:val="nil"/>
            </w:tcBorders>
          </w:tcPr>
          <w:p w:rsidR="00F158EF" w:rsidRPr="00F158EF" w:rsidRDefault="00F158EF" w:rsidP="003A110E">
            <w:pPr>
              <w:pStyle w:val="TableParagraph"/>
              <w:spacing w:line="232" w:lineRule="exact"/>
              <w:ind w:left="100"/>
              <w:rPr>
                <w:w w:val="105"/>
              </w:rPr>
            </w:pPr>
            <w:r w:rsidRPr="00F158EF">
              <w:rPr>
                <w:w w:val="105"/>
              </w:rPr>
              <w:t>Teachers Assessment - 6Marks</w:t>
            </w:r>
          </w:p>
          <w:p w:rsidR="00F158EF" w:rsidRPr="00F158EF" w:rsidRDefault="00F158EF" w:rsidP="003A110E">
            <w:pPr>
              <w:pStyle w:val="TableParagraph"/>
              <w:spacing w:line="232" w:lineRule="exact"/>
              <w:ind w:left="100"/>
            </w:pPr>
            <w:r w:rsidRPr="00F158EF">
              <w:rPr>
                <w:w w:val="105"/>
              </w:rPr>
              <w:t>Attendance – 12 Marks</w:t>
            </w:r>
          </w:p>
        </w:tc>
      </w:tr>
      <w:tr w:rsidR="00F158EF" w:rsidRPr="00F158EF" w:rsidTr="003A110E">
        <w:trPr>
          <w:trHeight w:val="225"/>
        </w:trPr>
        <w:tc>
          <w:tcPr>
            <w:tcW w:w="4502" w:type="dxa"/>
            <w:tcBorders>
              <w:top w:val="nil"/>
            </w:tcBorders>
          </w:tcPr>
          <w:p w:rsidR="00F158EF" w:rsidRPr="00F158EF" w:rsidRDefault="00F158EF" w:rsidP="003A110E">
            <w:pPr>
              <w:pStyle w:val="TableParagraph"/>
              <w:spacing w:line="227" w:lineRule="exact"/>
            </w:pPr>
            <w:r w:rsidRPr="00F158EF">
              <w:rPr>
                <w:w w:val="105"/>
              </w:rPr>
              <w:t xml:space="preserve">   Credits: 4</w:t>
            </w:r>
          </w:p>
        </w:tc>
        <w:tc>
          <w:tcPr>
            <w:tcW w:w="4502" w:type="dxa"/>
            <w:tcBorders>
              <w:top w:val="nil"/>
            </w:tcBorders>
          </w:tcPr>
          <w:p w:rsidR="00F158EF" w:rsidRPr="00F158EF" w:rsidRDefault="00F158EF" w:rsidP="003A110E">
            <w:pPr>
              <w:pStyle w:val="TableParagraph"/>
              <w:spacing w:line="227" w:lineRule="exact"/>
              <w:ind w:left="100"/>
              <w:rPr>
                <w:w w:val="105"/>
              </w:rPr>
            </w:pPr>
            <w:r w:rsidRPr="00F158EF">
              <w:rPr>
                <w:w w:val="105"/>
              </w:rPr>
              <w:t>End Semester Exam – 70 marks</w:t>
            </w:r>
          </w:p>
          <w:p w:rsidR="00F158EF" w:rsidRPr="00F158EF" w:rsidRDefault="00F158EF" w:rsidP="003A110E">
            <w:pPr>
              <w:pStyle w:val="TableParagraph"/>
              <w:spacing w:line="227" w:lineRule="exact"/>
              <w:ind w:left="100"/>
            </w:pPr>
          </w:p>
        </w:tc>
      </w:tr>
    </w:tbl>
    <w:p w:rsidR="00F158EF" w:rsidRDefault="00F158EF" w:rsidP="00F158EF">
      <w:pPr>
        <w:pStyle w:val="Heading1"/>
        <w:spacing w:before="1" w:line="252" w:lineRule="exact"/>
        <w:ind w:left="720"/>
        <w:jc w:val="both"/>
        <w:rPr>
          <w:w w:val="105"/>
          <w:sz w:val="22"/>
          <w:szCs w:val="22"/>
        </w:rPr>
      </w:pPr>
    </w:p>
    <w:p w:rsidR="00F158EF" w:rsidRPr="00F158EF" w:rsidRDefault="00F158EF" w:rsidP="00F158EF">
      <w:pPr>
        <w:pStyle w:val="Heading1"/>
        <w:spacing w:before="1" w:line="252" w:lineRule="exact"/>
        <w:ind w:left="720"/>
        <w:jc w:val="both"/>
        <w:rPr>
          <w:w w:val="105"/>
          <w:sz w:val="22"/>
          <w:szCs w:val="22"/>
        </w:rPr>
      </w:pPr>
      <w:r w:rsidRPr="00F158EF">
        <w:rPr>
          <w:w w:val="105"/>
          <w:sz w:val="22"/>
          <w:szCs w:val="22"/>
        </w:rPr>
        <w:t xml:space="preserve">Course Objectives: </w:t>
      </w:r>
      <w:r w:rsidRPr="00F158EF">
        <w:rPr>
          <w:b w:val="0"/>
          <w:bCs w:val="0"/>
          <w:w w:val="105"/>
          <w:sz w:val="22"/>
          <w:szCs w:val="22"/>
        </w:rPr>
        <w:t xml:space="preserve">The objective of this course is to </w:t>
      </w:r>
      <w:r w:rsidRPr="00F158EF">
        <w:rPr>
          <w:b w:val="0"/>
          <w:bCs w:val="0"/>
          <w:sz w:val="22"/>
          <w:szCs w:val="22"/>
        </w:rPr>
        <w:t xml:space="preserve">enable the students to understand the HR Management and system at various levels in general and in certain specific industries or organizations at the international level. The subject is also develop to </w:t>
      </w:r>
      <w:proofErr w:type="spellStart"/>
      <w:r w:rsidRPr="00F158EF">
        <w:rPr>
          <w:b w:val="0"/>
          <w:bCs w:val="0"/>
          <w:sz w:val="22"/>
          <w:szCs w:val="22"/>
        </w:rPr>
        <w:t>analyse</w:t>
      </w:r>
      <w:proofErr w:type="spellEnd"/>
      <w:r w:rsidRPr="00F158EF">
        <w:rPr>
          <w:b w:val="0"/>
          <w:bCs w:val="0"/>
          <w:sz w:val="22"/>
          <w:szCs w:val="22"/>
        </w:rPr>
        <w:t xml:space="preserve"> the issues and strategies required to select and develop manpower resources and to enable the students to integrate the understanding of various HR concepts along with the domain concept in order to take correct business decisions</w:t>
      </w:r>
      <w:r w:rsidRPr="00F158EF">
        <w:rPr>
          <w:b w:val="0"/>
          <w:bCs w:val="0"/>
          <w:w w:val="105"/>
          <w:sz w:val="22"/>
          <w:szCs w:val="22"/>
        </w:rPr>
        <w:t xml:space="preserve">  </w:t>
      </w:r>
    </w:p>
    <w:p w:rsidR="00F158EF" w:rsidRDefault="00F158EF" w:rsidP="00F158EF">
      <w:pPr>
        <w:pStyle w:val="Heading1"/>
        <w:spacing w:line="252" w:lineRule="exact"/>
        <w:ind w:left="0"/>
        <w:rPr>
          <w:bCs w:val="0"/>
          <w:sz w:val="22"/>
          <w:szCs w:val="22"/>
        </w:rPr>
      </w:pPr>
      <w:r w:rsidRPr="00F158EF">
        <w:rPr>
          <w:bCs w:val="0"/>
          <w:sz w:val="22"/>
          <w:szCs w:val="22"/>
        </w:rPr>
        <w:t xml:space="preserve">          </w:t>
      </w:r>
    </w:p>
    <w:p w:rsidR="00F158EF" w:rsidRPr="00F158EF" w:rsidRDefault="00F158EF" w:rsidP="00F158EF">
      <w:pPr>
        <w:pStyle w:val="Heading1"/>
        <w:spacing w:line="252" w:lineRule="exact"/>
        <w:ind w:left="0" w:firstLine="720"/>
        <w:rPr>
          <w:w w:val="105"/>
          <w:sz w:val="22"/>
          <w:szCs w:val="22"/>
        </w:rPr>
      </w:pPr>
      <w:r w:rsidRPr="00F158EF">
        <w:rPr>
          <w:bCs w:val="0"/>
          <w:sz w:val="22"/>
          <w:szCs w:val="22"/>
        </w:rPr>
        <w:t xml:space="preserve">  </w:t>
      </w:r>
      <w:r w:rsidRPr="00F158EF">
        <w:rPr>
          <w:w w:val="105"/>
          <w:sz w:val="22"/>
          <w:szCs w:val="22"/>
        </w:rPr>
        <w:t>Course Outcomes:</w:t>
      </w:r>
    </w:p>
    <w:p w:rsidR="00F158EF" w:rsidRPr="00F158EF" w:rsidRDefault="00F158EF" w:rsidP="00F158EF">
      <w:pPr>
        <w:ind w:left="720"/>
        <w:jc w:val="both"/>
      </w:pPr>
      <w:r w:rsidRPr="00F158EF">
        <w:rPr>
          <w:b/>
          <w:bCs/>
        </w:rPr>
        <w:t>CO1</w:t>
      </w:r>
      <w:r w:rsidRPr="00F158EF">
        <w:t xml:space="preserve">. </w:t>
      </w:r>
      <w:proofErr w:type="gramStart"/>
      <w:r w:rsidRPr="00F158EF">
        <w:t>To develop the understanding of the concept of human resource management and to understand its relevance in organizations.</w:t>
      </w:r>
      <w:proofErr w:type="gramEnd"/>
      <w:r w:rsidRPr="00F158EF">
        <w:t xml:space="preserve"> </w:t>
      </w:r>
    </w:p>
    <w:p w:rsidR="00F158EF" w:rsidRPr="00F158EF" w:rsidRDefault="00F158EF" w:rsidP="00F158EF">
      <w:pPr>
        <w:ind w:firstLine="720"/>
        <w:jc w:val="both"/>
        <w:rPr>
          <w:b/>
          <w:bCs/>
        </w:rPr>
      </w:pPr>
      <w:r w:rsidRPr="00F158EF">
        <w:rPr>
          <w:b/>
          <w:bCs/>
        </w:rPr>
        <w:t>CO2.</w:t>
      </w:r>
      <w:r w:rsidRPr="00F158EF">
        <w:t xml:space="preserve"> To develop necessary skill set for application of various HR issues. </w:t>
      </w:r>
    </w:p>
    <w:p w:rsidR="00F158EF" w:rsidRPr="00F158EF" w:rsidRDefault="00F158EF" w:rsidP="00F158EF">
      <w:pPr>
        <w:ind w:left="720"/>
        <w:jc w:val="both"/>
      </w:pPr>
      <w:r w:rsidRPr="00F158EF">
        <w:rPr>
          <w:b/>
          <w:bCs/>
        </w:rPr>
        <w:t>CO3.</w:t>
      </w:r>
      <w:r w:rsidRPr="00F158EF">
        <w:t xml:space="preserve">To </w:t>
      </w:r>
      <w:proofErr w:type="spellStart"/>
      <w:r w:rsidRPr="00F158EF">
        <w:t>analyse</w:t>
      </w:r>
      <w:proofErr w:type="spellEnd"/>
      <w:r w:rsidRPr="00F158EF">
        <w:t xml:space="preserve"> the strategic issues and strategies required to select and develop manpower resources. </w:t>
      </w:r>
    </w:p>
    <w:p w:rsidR="00F158EF" w:rsidRPr="00F158EF" w:rsidRDefault="00F158EF" w:rsidP="00F158EF">
      <w:pPr>
        <w:ind w:firstLine="720"/>
        <w:jc w:val="both"/>
      </w:pPr>
      <w:r w:rsidRPr="00F158EF">
        <w:rPr>
          <w:b/>
          <w:bCs/>
        </w:rPr>
        <w:t>CO4.</w:t>
      </w:r>
      <w:r w:rsidRPr="00F158EF">
        <w:t xml:space="preserve"> </w:t>
      </w:r>
      <w:proofErr w:type="gramStart"/>
      <w:r w:rsidRPr="00F158EF">
        <w:t>To integrate the knowledge of HR concepts to take correct business decisions.</w:t>
      </w:r>
      <w:proofErr w:type="gramEnd"/>
    </w:p>
    <w:p w:rsidR="00F158EF" w:rsidRPr="00F158EF" w:rsidRDefault="00F158EF" w:rsidP="00F158EF">
      <w:pPr>
        <w:pStyle w:val="ListParagraph"/>
        <w:jc w:val="both"/>
      </w:pPr>
      <w:r w:rsidRPr="00F158EF">
        <w:rPr>
          <w:b/>
          <w:bCs/>
        </w:rPr>
        <w:t xml:space="preserve">CO5. </w:t>
      </w:r>
      <w:r w:rsidRPr="00F158EF">
        <w:t xml:space="preserve">Understanding the know-how of the manpower planning </w:t>
      </w:r>
    </w:p>
    <w:p w:rsidR="00F158EF" w:rsidRPr="00F158EF" w:rsidRDefault="00F158EF" w:rsidP="00F158EF">
      <w:pPr>
        <w:pStyle w:val="ListParagraph"/>
        <w:jc w:val="both"/>
      </w:pPr>
      <w:r w:rsidRPr="00F158EF">
        <w:rPr>
          <w:b/>
          <w:bCs/>
        </w:rPr>
        <w:t xml:space="preserve">CO6. </w:t>
      </w:r>
      <w:r w:rsidRPr="00F158EF">
        <w:t xml:space="preserve">Understanding conceptual framework of International HRM </w:t>
      </w:r>
    </w:p>
    <w:p w:rsidR="00F158EF" w:rsidRDefault="00F158EF" w:rsidP="00F158EF">
      <w:pPr>
        <w:pStyle w:val="ListParagraph"/>
        <w:rPr>
          <w:b/>
          <w:w w:val="105"/>
          <w:u w:val="single"/>
        </w:rPr>
      </w:pPr>
    </w:p>
    <w:p w:rsidR="00F158EF" w:rsidRPr="00F158EF" w:rsidRDefault="00F158EF" w:rsidP="00F158EF">
      <w:pPr>
        <w:pStyle w:val="ListParagraph"/>
        <w:rPr>
          <w:b/>
          <w:w w:val="105"/>
          <w:u w:val="single"/>
        </w:rPr>
      </w:pPr>
      <w:r w:rsidRPr="00F158EF">
        <w:rPr>
          <w:b/>
          <w:w w:val="105"/>
          <w:u w:val="single"/>
        </w:rPr>
        <w:t xml:space="preserve">Course Content - </w:t>
      </w:r>
    </w:p>
    <w:p w:rsidR="00F158EF" w:rsidRDefault="00F158EF" w:rsidP="00F158EF">
      <w:pPr>
        <w:adjustRightInd w:val="0"/>
        <w:rPr>
          <w:b/>
          <w:bCs/>
        </w:rPr>
      </w:pPr>
      <w:r w:rsidRPr="00F158EF">
        <w:rPr>
          <w:b/>
          <w:bCs/>
        </w:rPr>
        <w:t xml:space="preserve">            </w:t>
      </w:r>
    </w:p>
    <w:p w:rsidR="00F158EF" w:rsidRPr="00F158EF" w:rsidRDefault="00F158EF" w:rsidP="00F158EF">
      <w:pPr>
        <w:adjustRightInd w:val="0"/>
        <w:ind w:firstLine="720"/>
        <w:rPr>
          <w:b/>
          <w:bCs/>
        </w:rPr>
      </w:pPr>
      <w:r w:rsidRPr="00F158EF">
        <w:rPr>
          <w:b/>
          <w:bCs/>
        </w:rPr>
        <w:t xml:space="preserve">Unit-1 </w:t>
      </w:r>
    </w:p>
    <w:p w:rsidR="00F158EF" w:rsidRPr="00F158EF" w:rsidRDefault="00F158EF" w:rsidP="00F158EF">
      <w:pPr>
        <w:adjustRightInd w:val="0"/>
        <w:ind w:left="720"/>
        <w:jc w:val="both"/>
        <w:rPr>
          <w:b/>
          <w:bCs/>
        </w:rPr>
      </w:pPr>
      <w:r w:rsidRPr="00F158EF">
        <w:rPr>
          <w:b/>
          <w:bCs/>
        </w:rPr>
        <w:t>International Human Resource Management:</w:t>
      </w:r>
      <w:r w:rsidRPr="00F158EF">
        <w:t xml:space="preserve"> Concept, Scope and Significance, Approaches to International Human Resource Management; Differences between Domestic and international HR activities; Organizational Structure of Multinational Corporations; Theories and Models of Human Resource Management in MNC’s.</w:t>
      </w:r>
    </w:p>
    <w:p w:rsidR="00F158EF" w:rsidRDefault="00F158EF" w:rsidP="00F158EF">
      <w:pPr>
        <w:pStyle w:val="TableParagraph"/>
        <w:spacing w:line="250" w:lineRule="exact"/>
        <w:rPr>
          <w:b/>
          <w:w w:val="105"/>
        </w:rPr>
      </w:pPr>
      <w:r w:rsidRPr="00F158EF">
        <w:rPr>
          <w:b/>
          <w:w w:val="105"/>
        </w:rPr>
        <w:t xml:space="preserve">            </w:t>
      </w:r>
    </w:p>
    <w:p w:rsidR="00F158EF" w:rsidRPr="00F158EF" w:rsidRDefault="00F158EF" w:rsidP="00F158EF">
      <w:pPr>
        <w:pStyle w:val="TableParagraph"/>
        <w:spacing w:line="250" w:lineRule="exact"/>
        <w:ind w:firstLine="720"/>
        <w:rPr>
          <w:b/>
          <w:w w:val="105"/>
        </w:rPr>
      </w:pPr>
      <w:r w:rsidRPr="00F158EF">
        <w:rPr>
          <w:b/>
          <w:w w:val="105"/>
        </w:rPr>
        <w:t>Unit-2</w:t>
      </w:r>
    </w:p>
    <w:p w:rsidR="00F158EF" w:rsidRPr="00F158EF" w:rsidRDefault="00F158EF" w:rsidP="00F158EF">
      <w:pPr>
        <w:pStyle w:val="TableParagraph"/>
        <w:spacing w:line="250" w:lineRule="exact"/>
        <w:ind w:left="720"/>
        <w:jc w:val="both"/>
        <w:rPr>
          <w:b/>
          <w:w w:val="105"/>
        </w:rPr>
      </w:pPr>
      <w:r w:rsidRPr="00F158EF">
        <w:rPr>
          <w:b/>
          <w:bCs/>
        </w:rPr>
        <w:t>International Human Resource : Recruitment and Selection;</w:t>
      </w:r>
      <w:r w:rsidRPr="00F158EF">
        <w:t xml:space="preserve"> Cross National Differences in Personnel and Organization Policies ; Sources of Human Resources ; Home -Country, Host –Country, Third-Country Nationals; Selection Criteria for International Assignment; Adaptability to Cultural Change, Motivation for a Foreign Assignment and Leadership Ability.</w:t>
      </w:r>
    </w:p>
    <w:p w:rsidR="00F158EF" w:rsidRDefault="00F158EF" w:rsidP="00F158EF">
      <w:pPr>
        <w:pStyle w:val="TableParagraph"/>
        <w:spacing w:line="251" w:lineRule="exact"/>
        <w:ind w:firstLine="720"/>
        <w:rPr>
          <w:b/>
          <w:w w:val="105"/>
        </w:rPr>
      </w:pPr>
    </w:p>
    <w:p w:rsidR="00F158EF" w:rsidRPr="00F158EF" w:rsidRDefault="00F158EF" w:rsidP="00F158EF">
      <w:pPr>
        <w:pStyle w:val="TableParagraph"/>
        <w:spacing w:line="251" w:lineRule="exact"/>
        <w:ind w:firstLine="720"/>
        <w:rPr>
          <w:b/>
          <w:w w:val="105"/>
        </w:rPr>
      </w:pPr>
      <w:r w:rsidRPr="00F158EF">
        <w:rPr>
          <w:b/>
          <w:w w:val="105"/>
        </w:rPr>
        <w:t>Unit-3</w:t>
      </w:r>
    </w:p>
    <w:p w:rsidR="00F158EF" w:rsidRPr="00F158EF" w:rsidRDefault="00F158EF" w:rsidP="00F158EF">
      <w:pPr>
        <w:pStyle w:val="TableParagraph"/>
        <w:spacing w:line="251" w:lineRule="exact"/>
        <w:ind w:left="720"/>
        <w:jc w:val="both"/>
        <w:rPr>
          <w:b/>
        </w:rPr>
      </w:pPr>
      <w:r w:rsidRPr="00F158EF">
        <w:rPr>
          <w:b/>
          <w:bCs/>
        </w:rPr>
        <w:t>Training and Development:</w:t>
      </w:r>
      <w:r w:rsidRPr="00F158EF">
        <w:t xml:space="preserve"> Methods of training, Process of Expatriate and Repatriation Management Development in International Settings; Global Leadership Development; Process of Repatriation.</w:t>
      </w:r>
    </w:p>
    <w:p w:rsidR="00F158EF" w:rsidRDefault="00F158EF" w:rsidP="00F158EF">
      <w:pPr>
        <w:pStyle w:val="TableParagraph"/>
        <w:spacing w:line="251" w:lineRule="exact"/>
        <w:ind w:firstLine="720"/>
        <w:rPr>
          <w:b/>
          <w:w w:val="105"/>
        </w:rPr>
      </w:pPr>
    </w:p>
    <w:p w:rsidR="00F158EF" w:rsidRPr="00F158EF" w:rsidRDefault="00F158EF" w:rsidP="00F158EF">
      <w:pPr>
        <w:pStyle w:val="TableParagraph"/>
        <w:spacing w:line="251" w:lineRule="exact"/>
        <w:ind w:firstLine="720"/>
        <w:rPr>
          <w:b/>
          <w:w w:val="105"/>
        </w:rPr>
      </w:pPr>
      <w:r w:rsidRPr="00F158EF">
        <w:rPr>
          <w:b/>
          <w:w w:val="105"/>
        </w:rPr>
        <w:t>Unit-4</w:t>
      </w:r>
    </w:p>
    <w:p w:rsidR="00F158EF" w:rsidRPr="00F158EF" w:rsidRDefault="00F158EF" w:rsidP="00F158EF">
      <w:pPr>
        <w:pStyle w:val="TableParagraph"/>
        <w:spacing w:line="251" w:lineRule="exact"/>
        <w:ind w:left="720"/>
        <w:jc w:val="both"/>
        <w:rPr>
          <w:b/>
        </w:rPr>
      </w:pPr>
      <w:r w:rsidRPr="00F158EF">
        <w:rPr>
          <w:b/>
          <w:bCs/>
        </w:rPr>
        <w:t>Compensation: Rewards and Benefits;</w:t>
      </w:r>
      <w:r w:rsidRPr="00F158EF">
        <w:t xml:space="preserve"> Multinational Corporations and Compensation Systems, Performance Management in MNCs.</w:t>
      </w:r>
    </w:p>
    <w:p w:rsidR="00F158EF" w:rsidRDefault="00F158EF" w:rsidP="00F158EF">
      <w:pPr>
        <w:pStyle w:val="TableParagraph"/>
        <w:spacing w:line="251" w:lineRule="exact"/>
        <w:ind w:firstLine="720"/>
        <w:rPr>
          <w:b/>
          <w:w w:val="105"/>
        </w:rPr>
      </w:pPr>
    </w:p>
    <w:p w:rsidR="00F158EF" w:rsidRPr="00F158EF" w:rsidRDefault="00F158EF" w:rsidP="00F158EF">
      <w:pPr>
        <w:pStyle w:val="TableParagraph"/>
        <w:spacing w:line="251" w:lineRule="exact"/>
        <w:ind w:firstLine="720"/>
        <w:rPr>
          <w:b/>
          <w:w w:val="105"/>
        </w:rPr>
      </w:pPr>
      <w:r w:rsidRPr="00F158EF">
        <w:rPr>
          <w:b/>
          <w:w w:val="105"/>
        </w:rPr>
        <w:t>Unit-5</w:t>
      </w:r>
    </w:p>
    <w:p w:rsidR="00F158EF" w:rsidRPr="00F158EF" w:rsidRDefault="00F158EF" w:rsidP="00F158EF">
      <w:pPr>
        <w:pStyle w:val="TableParagraph"/>
        <w:spacing w:line="251" w:lineRule="exact"/>
        <w:ind w:left="720"/>
        <w:jc w:val="both"/>
        <w:rPr>
          <w:b/>
        </w:rPr>
      </w:pPr>
      <w:proofErr w:type="spellStart"/>
      <w:r w:rsidRPr="00F158EF">
        <w:rPr>
          <w:b/>
          <w:bCs/>
        </w:rPr>
        <w:t>Labour</w:t>
      </w:r>
      <w:proofErr w:type="spellEnd"/>
      <w:r w:rsidRPr="00F158EF">
        <w:rPr>
          <w:b/>
          <w:bCs/>
        </w:rPr>
        <w:t xml:space="preserve"> Relations and Conflict Resolution in Multinational Corporations;</w:t>
      </w:r>
      <w:r w:rsidRPr="00F158EF">
        <w:t xml:space="preserve"> Forms of Industrial Democracy in Multinational Corporations; Issues and Challenges of IHRM</w:t>
      </w:r>
    </w:p>
    <w:p w:rsidR="00F158EF" w:rsidRDefault="00F158EF" w:rsidP="00F158EF">
      <w:pPr>
        <w:pStyle w:val="TableParagraph"/>
        <w:spacing w:line="251" w:lineRule="exact"/>
        <w:ind w:firstLine="720"/>
        <w:rPr>
          <w:b/>
          <w:w w:val="105"/>
        </w:rPr>
      </w:pPr>
    </w:p>
    <w:p w:rsidR="00F158EF" w:rsidRDefault="00F158EF" w:rsidP="00F158EF">
      <w:pPr>
        <w:pStyle w:val="TableParagraph"/>
        <w:spacing w:line="251" w:lineRule="exact"/>
        <w:ind w:firstLine="720"/>
        <w:rPr>
          <w:b/>
          <w:w w:val="105"/>
        </w:rPr>
      </w:pPr>
    </w:p>
    <w:p w:rsidR="00F158EF" w:rsidRDefault="00F158EF" w:rsidP="00F158EF">
      <w:pPr>
        <w:pStyle w:val="TableParagraph"/>
        <w:spacing w:line="251" w:lineRule="exact"/>
        <w:ind w:firstLine="720"/>
        <w:rPr>
          <w:b/>
          <w:w w:val="105"/>
        </w:rPr>
      </w:pPr>
    </w:p>
    <w:p w:rsidR="00F158EF" w:rsidRPr="00F158EF" w:rsidRDefault="00F158EF" w:rsidP="00F158EF">
      <w:pPr>
        <w:pStyle w:val="TableParagraph"/>
        <w:spacing w:line="251" w:lineRule="exact"/>
        <w:ind w:firstLine="720"/>
        <w:rPr>
          <w:b/>
          <w:w w:val="105"/>
        </w:rPr>
      </w:pPr>
      <w:r w:rsidRPr="00F158EF">
        <w:rPr>
          <w:b/>
          <w:w w:val="105"/>
        </w:rPr>
        <w:lastRenderedPageBreak/>
        <w:t>Unit-6</w:t>
      </w:r>
    </w:p>
    <w:p w:rsidR="00F158EF" w:rsidRPr="00F158EF" w:rsidRDefault="00F158EF" w:rsidP="00F158EF">
      <w:pPr>
        <w:pStyle w:val="TableParagraph"/>
        <w:spacing w:line="251" w:lineRule="exact"/>
        <w:ind w:left="720"/>
        <w:jc w:val="both"/>
        <w:rPr>
          <w:b/>
          <w:w w:val="105"/>
        </w:rPr>
      </w:pPr>
      <w:r w:rsidRPr="00F158EF">
        <w:t xml:space="preserve">Performance Management: Introduction, performance management of International employees, performance appraisal of International employees </w:t>
      </w:r>
    </w:p>
    <w:p w:rsidR="00F158EF" w:rsidRDefault="00F158EF" w:rsidP="00F158EF">
      <w:pPr>
        <w:pStyle w:val="TableParagraph"/>
        <w:spacing w:line="251" w:lineRule="exact"/>
        <w:ind w:firstLine="720"/>
        <w:rPr>
          <w:b/>
          <w:w w:val="105"/>
        </w:rPr>
      </w:pPr>
    </w:p>
    <w:p w:rsidR="00F158EF" w:rsidRDefault="00F158EF" w:rsidP="00F158EF">
      <w:pPr>
        <w:pStyle w:val="TableParagraph"/>
        <w:spacing w:line="251" w:lineRule="exact"/>
        <w:ind w:firstLine="720"/>
        <w:rPr>
          <w:b/>
          <w:w w:val="105"/>
        </w:rPr>
      </w:pPr>
    </w:p>
    <w:p w:rsidR="00F158EF" w:rsidRPr="00F158EF" w:rsidRDefault="00F158EF" w:rsidP="00F158EF">
      <w:pPr>
        <w:pStyle w:val="TableParagraph"/>
        <w:spacing w:line="251" w:lineRule="exact"/>
        <w:ind w:firstLine="720"/>
        <w:rPr>
          <w:b/>
        </w:rPr>
      </w:pPr>
      <w:r w:rsidRPr="00F158EF">
        <w:rPr>
          <w:b/>
          <w:w w:val="105"/>
        </w:rPr>
        <w:t>Text and Reference Books-</w:t>
      </w:r>
    </w:p>
    <w:p w:rsidR="00F158EF" w:rsidRPr="00F158EF" w:rsidRDefault="00F158EF" w:rsidP="00F158EF">
      <w:pPr>
        <w:numPr>
          <w:ilvl w:val="0"/>
          <w:numId w:val="1"/>
        </w:numPr>
        <w:spacing w:line="360" w:lineRule="auto"/>
        <w:jc w:val="both"/>
        <w:rPr>
          <w:b/>
          <w:bCs/>
        </w:rPr>
      </w:pPr>
      <w:r w:rsidRPr="00F158EF">
        <w:t xml:space="preserve">Anne </w:t>
      </w:r>
      <w:proofErr w:type="spellStart"/>
      <w:r w:rsidRPr="00F158EF">
        <w:t>Wil</w:t>
      </w:r>
      <w:proofErr w:type="spellEnd"/>
      <w:r w:rsidRPr="00F158EF">
        <w:t xml:space="preserve"> </w:t>
      </w:r>
      <w:proofErr w:type="spellStart"/>
      <w:r w:rsidRPr="00F158EF">
        <w:t>Harzing</w:t>
      </w:r>
      <w:proofErr w:type="spellEnd"/>
      <w:r w:rsidRPr="00F158EF">
        <w:t xml:space="preserve"> et al., International Human Resource Management, Sage, New Delhi. </w:t>
      </w:r>
    </w:p>
    <w:p w:rsidR="00F158EF" w:rsidRPr="00F158EF" w:rsidRDefault="00F158EF" w:rsidP="00F158EF">
      <w:pPr>
        <w:numPr>
          <w:ilvl w:val="0"/>
          <w:numId w:val="1"/>
        </w:numPr>
        <w:spacing w:line="360" w:lineRule="auto"/>
        <w:jc w:val="both"/>
        <w:rPr>
          <w:b/>
          <w:bCs/>
        </w:rPr>
      </w:pPr>
      <w:proofErr w:type="spellStart"/>
      <w:r w:rsidRPr="00F158EF">
        <w:t>Hodgetts</w:t>
      </w:r>
      <w:proofErr w:type="spellEnd"/>
      <w:r w:rsidRPr="00F158EF">
        <w:t xml:space="preserve">, </w:t>
      </w:r>
      <w:proofErr w:type="spellStart"/>
      <w:r w:rsidRPr="00F158EF">
        <w:t>Ricn</w:t>
      </w:r>
      <w:proofErr w:type="spellEnd"/>
      <w:r w:rsidRPr="00F158EF">
        <w:t xml:space="preserve"> M., and </w:t>
      </w:r>
      <w:proofErr w:type="spellStart"/>
      <w:r w:rsidRPr="00F158EF">
        <w:t>Luthan</w:t>
      </w:r>
      <w:proofErr w:type="spellEnd"/>
      <w:r w:rsidRPr="00F158EF">
        <w:t xml:space="preserve">, Fred, International Human Resource Management, </w:t>
      </w:r>
      <w:proofErr w:type="gramStart"/>
      <w:r w:rsidRPr="00F158EF">
        <w:t>The</w:t>
      </w:r>
      <w:proofErr w:type="gramEnd"/>
      <w:r w:rsidRPr="00F158EF">
        <w:t xml:space="preserve"> McGraw Hill Companies Inc., New York.</w:t>
      </w:r>
    </w:p>
    <w:p w:rsidR="00F158EF" w:rsidRPr="00F158EF" w:rsidRDefault="00F158EF" w:rsidP="00F158EF">
      <w:pPr>
        <w:numPr>
          <w:ilvl w:val="0"/>
          <w:numId w:val="1"/>
        </w:numPr>
        <w:spacing w:line="360" w:lineRule="auto"/>
        <w:jc w:val="both"/>
        <w:rPr>
          <w:b/>
          <w:bCs/>
        </w:rPr>
      </w:pPr>
      <w:r w:rsidRPr="00F158EF">
        <w:t xml:space="preserve">Mead, </w:t>
      </w:r>
      <w:proofErr w:type="spellStart"/>
      <w:r w:rsidRPr="00F158EF">
        <w:t>Flichard</w:t>
      </w:r>
      <w:proofErr w:type="spellEnd"/>
      <w:r w:rsidRPr="00F158EF">
        <w:t xml:space="preserve">, International Management, Blackwell </w:t>
      </w:r>
      <w:proofErr w:type="spellStart"/>
      <w:r w:rsidRPr="00F158EF">
        <w:t>Business</w:t>
      </w:r>
      <w:proofErr w:type="gramStart"/>
      <w:r w:rsidRPr="00F158EF">
        <w:t>,USA</w:t>
      </w:r>
      <w:proofErr w:type="spellEnd"/>
      <w:proofErr w:type="gramEnd"/>
      <w:r w:rsidRPr="00F158EF">
        <w:t>.</w:t>
      </w:r>
    </w:p>
    <w:p w:rsidR="00F158EF" w:rsidRPr="00F158EF" w:rsidRDefault="00F158EF" w:rsidP="00F158EF">
      <w:pPr>
        <w:numPr>
          <w:ilvl w:val="0"/>
          <w:numId w:val="1"/>
        </w:numPr>
        <w:spacing w:line="360" w:lineRule="auto"/>
        <w:jc w:val="both"/>
        <w:rPr>
          <w:b/>
          <w:bCs/>
        </w:rPr>
      </w:pPr>
      <w:r w:rsidRPr="00F158EF">
        <w:t xml:space="preserve">Briscoe, Dennis R., International HRM, </w:t>
      </w:r>
      <w:proofErr w:type="spellStart"/>
      <w:r w:rsidRPr="00F158EF">
        <w:t>Prenticse</w:t>
      </w:r>
      <w:proofErr w:type="spellEnd"/>
      <w:r w:rsidRPr="00F158EF">
        <w:t xml:space="preserve"> Hall, NJ. </w:t>
      </w:r>
    </w:p>
    <w:p w:rsidR="00F158EF" w:rsidRPr="00F158EF" w:rsidRDefault="00F158EF" w:rsidP="00F158EF">
      <w:pPr>
        <w:numPr>
          <w:ilvl w:val="0"/>
          <w:numId w:val="1"/>
        </w:numPr>
        <w:spacing w:line="360" w:lineRule="auto"/>
        <w:jc w:val="both"/>
        <w:rPr>
          <w:b/>
          <w:bCs/>
        </w:rPr>
      </w:pPr>
      <w:r w:rsidRPr="00F158EF">
        <w:t xml:space="preserve">Torrington, D., </w:t>
      </w:r>
      <w:proofErr w:type="gramStart"/>
      <w:r w:rsidRPr="00F158EF">
        <w:t>International</w:t>
      </w:r>
      <w:proofErr w:type="gramEnd"/>
      <w:r w:rsidRPr="00F158EF">
        <w:t xml:space="preserve"> HRM: Think Globally and Act Locally, </w:t>
      </w:r>
      <w:proofErr w:type="spellStart"/>
      <w:r w:rsidRPr="00F158EF">
        <w:t>Hemel</w:t>
      </w:r>
      <w:proofErr w:type="spellEnd"/>
      <w:r w:rsidRPr="00F158EF">
        <w:t xml:space="preserve"> Hempstead, Prentice Hall. </w:t>
      </w:r>
    </w:p>
    <w:p w:rsidR="00F158EF" w:rsidRPr="00F158EF" w:rsidRDefault="00F158EF" w:rsidP="00F158EF">
      <w:pPr>
        <w:numPr>
          <w:ilvl w:val="0"/>
          <w:numId w:val="1"/>
        </w:numPr>
        <w:spacing w:line="360" w:lineRule="auto"/>
        <w:jc w:val="both"/>
        <w:rPr>
          <w:b/>
          <w:bCs/>
        </w:rPr>
      </w:pPr>
      <w:r w:rsidRPr="00F158EF">
        <w:t xml:space="preserve">Evans, P.et al., (ed.), HRM in International Firms: Change, Globalization and Innovation; Macmillan, London, 1989. </w:t>
      </w:r>
    </w:p>
    <w:p w:rsidR="00F158EF" w:rsidRPr="00F158EF" w:rsidRDefault="00F158EF" w:rsidP="00F158EF">
      <w:pPr>
        <w:numPr>
          <w:ilvl w:val="0"/>
          <w:numId w:val="1"/>
        </w:numPr>
        <w:spacing w:line="251" w:lineRule="exact"/>
        <w:jc w:val="both"/>
        <w:rPr>
          <w:b/>
        </w:rPr>
      </w:pPr>
      <w:r w:rsidRPr="00F158EF">
        <w:t xml:space="preserve">Storey, John, Managing Human </w:t>
      </w:r>
      <w:proofErr w:type="gramStart"/>
      <w:r w:rsidRPr="00F158EF">
        <w:t>Resources :</w:t>
      </w:r>
      <w:proofErr w:type="gramEnd"/>
      <w:r w:rsidRPr="00F158EF">
        <w:t xml:space="preserve"> Preparing for the 21st Century, Beacon Booms, New Delhi. </w:t>
      </w:r>
    </w:p>
    <w:p w:rsidR="00F158EF" w:rsidRPr="00F158EF" w:rsidRDefault="00F158EF" w:rsidP="00F158EF">
      <w:pPr>
        <w:numPr>
          <w:ilvl w:val="0"/>
          <w:numId w:val="1"/>
        </w:numPr>
        <w:spacing w:line="251" w:lineRule="exact"/>
        <w:jc w:val="both"/>
        <w:rPr>
          <w:b/>
        </w:rPr>
      </w:pPr>
      <w:proofErr w:type="spellStart"/>
      <w:r w:rsidRPr="00F158EF">
        <w:t>Dr.Nilanjan</w:t>
      </w:r>
      <w:proofErr w:type="spellEnd"/>
      <w:r w:rsidRPr="00F158EF">
        <w:t xml:space="preserve"> </w:t>
      </w:r>
      <w:proofErr w:type="spellStart"/>
      <w:r w:rsidRPr="00F158EF">
        <w:t>Sengupta</w:t>
      </w:r>
      <w:proofErr w:type="spellEnd"/>
      <w:r w:rsidRPr="00F158EF">
        <w:t xml:space="preserve">, </w:t>
      </w:r>
      <w:proofErr w:type="spellStart"/>
      <w:r w:rsidRPr="00F158EF">
        <w:t>Dr.Mousuni</w:t>
      </w:r>
      <w:proofErr w:type="spellEnd"/>
      <w:r w:rsidRPr="00F158EF">
        <w:t xml:space="preserve"> </w:t>
      </w:r>
      <w:proofErr w:type="spellStart"/>
      <w:r w:rsidRPr="00F158EF">
        <w:t>S.Bhattacharya</w:t>
      </w:r>
      <w:proofErr w:type="spellEnd"/>
      <w:r w:rsidRPr="00F158EF">
        <w:t xml:space="preserve"> International Human Resource Management Excel Books New Delhi 2007</w:t>
      </w:r>
    </w:p>
    <w:p w:rsidR="00F158EF" w:rsidRPr="00F158EF" w:rsidRDefault="00F158EF" w:rsidP="00F158EF">
      <w:pPr>
        <w:pStyle w:val="TableParagraph"/>
        <w:spacing w:line="251" w:lineRule="exact"/>
        <w:rPr>
          <w:b/>
        </w:rPr>
      </w:pPr>
    </w:p>
    <w:p w:rsidR="00F158EF" w:rsidRPr="00F158EF" w:rsidRDefault="00F158EF" w:rsidP="00F158EF">
      <w:pPr>
        <w:pStyle w:val="TableParagraph"/>
        <w:spacing w:line="251" w:lineRule="exact"/>
        <w:rPr>
          <w:b/>
        </w:rPr>
      </w:pPr>
    </w:p>
    <w:p w:rsidR="00F158EF" w:rsidRPr="00F158EF" w:rsidRDefault="00F158EF" w:rsidP="00F158EF">
      <w:pPr>
        <w:pStyle w:val="TableParagraph"/>
        <w:spacing w:line="251" w:lineRule="exact"/>
        <w:rPr>
          <w:b/>
        </w:rPr>
      </w:pPr>
    </w:p>
    <w:p w:rsidR="00F158EF" w:rsidRPr="00F158EF" w:rsidRDefault="00F158EF" w:rsidP="00F158EF">
      <w:pPr>
        <w:pStyle w:val="TableParagraph"/>
        <w:spacing w:line="251" w:lineRule="exact"/>
        <w:rPr>
          <w:b/>
        </w:rPr>
      </w:pPr>
    </w:p>
    <w:p w:rsidR="00F158EF" w:rsidRPr="00F158EF" w:rsidRDefault="00F158EF" w:rsidP="00F158EF">
      <w:pPr>
        <w:pStyle w:val="TableParagraph"/>
        <w:spacing w:line="251" w:lineRule="exact"/>
        <w:rPr>
          <w:b/>
        </w:rPr>
      </w:pPr>
    </w:p>
    <w:p w:rsidR="00F158EF" w:rsidRPr="00F158EF" w:rsidRDefault="00F158EF" w:rsidP="00F158EF">
      <w:pPr>
        <w:pStyle w:val="TableParagraph"/>
        <w:spacing w:line="251" w:lineRule="exact"/>
        <w:rPr>
          <w:b/>
        </w:rPr>
      </w:pPr>
    </w:p>
    <w:p w:rsidR="00F158EF" w:rsidRPr="00F158EF" w:rsidRDefault="00F158EF" w:rsidP="00F158EF">
      <w:pPr>
        <w:pStyle w:val="TableParagraph"/>
        <w:spacing w:line="251" w:lineRule="exact"/>
        <w:rPr>
          <w:b/>
        </w:rPr>
      </w:pPr>
    </w:p>
    <w:p w:rsidR="009C23D5" w:rsidRPr="00F158EF" w:rsidRDefault="009C23D5"/>
    <w:sectPr w:rsidR="009C23D5" w:rsidRPr="00F158EF" w:rsidSect="009C23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1492B"/>
    <w:multiLevelType w:val="hybridMultilevel"/>
    <w:tmpl w:val="96E0A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158EF"/>
    <w:rsid w:val="00302FCA"/>
    <w:rsid w:val="009C23D5"/>
    <w:rsid w:val="00F158E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158EF"/>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1"/>
    <w:qFormat/>
    <w:rsid w:val="00F158EF"/>
    <w:pPr>
      <w:ind w:left="71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158EF"/>
    <w:rPr>
      <w:rFonts w:ascii="Times New Roman" w:eastAsia="Times New Roman" w:hAnsi="Times New Roman" w:cs="Times New Roman"/>
      <w:b/>
      <w:bCs/>
      <w:sz w:val="20"/>
      <w:szCs w:val="20"/>
      <w:lang w:val="en-US" w:bidi="en-US"/>
    </w:rPr>
  </w:style>
  <w:style w:type="paragraph" w:customStyle="1" w:styleId="TableParagraph">
    <w:name w:val="Table Paragraph"/>
    <w:basedOn w:val="Normal"/>
    <w:uiPriority w:val="1"/>
    <w:qFormat/>
    <w:rsid w:val="00F158EF"/>
  </w:style>
  <w:style w:type="paragraph" w:styleId="ListParagraph">
    <w:name w:val="List Paragraph"/>
    <w:basedOn w:val="Normal"/>
    <w:uiPriority w:val="1"/>
    <w:qFormat/>
    <w:rsid w:val="00F158E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TARUN</dc:creator>
  <cp:lastModifiedBy>TARUN</cp:lastModifiedBy>
  <cp:revision>1</cp:revision>
  <dcterms:created xsi:type="dcterms:W3CDTF">2021-08-10T04:27:00Z</dcterms:created>
  <dcterms:modified xsi:type="dcterms:W3CDTF">2021-08-10T04:27:00Z</dcterms:modified>
</cp:coreProperties>
</file>