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5"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4503"/>
      </w:tblGrid>
      <w:tr w:rsidR="006B2F8C" w:rsidRPr="006B2F8C" w:rsidTr="003A110E">
        <w:trPr>
          <w:trHeight w:val="236"/>
        </w:trPr>
        <w:tc>
          <w:tcPr>
            <w:tcW w:w="9005" w:type="dxa"/>
            <w:gridSpan w:val="2"/>
          </w:tcPr>
          <w:p w:rsidR="006B2F8C" w:rsidRPr="006B2F8C" w:rsidRDefault="006B2F8C" w:rsidP="003A110E">
            <w:pPr>
              <w:pStyle w:val="TableParagraph"/>
              <w:spacing w:line="239" w:lineRule="exact"/>
              <w:ind w:left="1395" w:right="1388"/>
              <w:jc w:val="center"/>
              <w:rPr>
                <w:b/>
              </w:rPr>
            </w:pPr>
            <w:r w:rsidRPr="006B2F8C">
              <w:rPr>
                <w:b/>
                <w:w w:val="105"/>
              </w:rPr>
              <w:t xml:space="preserve">BBA 632: </w:t>
            </w:r>
            <w:r w:rsidRPr="006B2F8C">
              <w:rPr>
                <w:rFonts w:cs="Calibri"/>
                <w:b/>
                <w:color w:val="000000"/>
              </w:rPr>
              <w:t>Organizational Development &amp; Change</w:t>
            </w:r>
            <w:r w:rsidRPr="006B2F8C">
              <w:rPr>
                <w:b/>
                <w:w w:val="105"/>
              </w:rPr>
              <w:t xml:space="preserve"> </w:t>
            </w:r>
          </w:p>
        </w:tc>
      </w:tr>
      <w:tr w:rsidR="006B2F8C" w:rsidRPr="006B2F8C" w:rsidTr="003A110E">
        <w:trPr>
          <w:trHeight w:val="249"/>
        </w:trPr>
        <w:tc>
          <w:tcPr>
            <w:tcW w:w="4502" w:type="dxa"/>
            <w:tcBorders>
              <w:bottom w:val="nil"/>
            </w:tcBorders>
          </w:tcPr>
          <w:p w:rsidR="006B2F8C" w:rsidRPr="006B2F8C" w:rsidRDefault="006B2F8C" w:rsidP="003A110E">
            <w:pPr>
              <w:pStyle w:val="TableParagraph"/>
              <w:spacing w:line="250" w:lineRule="exact"/>
              <w:ind w:left="102"/>
              <w:rPr>
                <w:b/>
                <w:w w:val="105"/>
              </w:rPr>
            </w:pPr>
            <w:r w:rsidRPr="006B2F8C">
              <w:rPr>
                <w:b/>
                <w:w w:val="105"/>
              </w:rPr>
              <w:t>Teaching Scheme</w:t>
            </w:r>
          </w:p>
        </w:tc>
        <w:tc>
          <w:tcPr>
            <w:tcW w:w="4503" w:type="dxa"/>
            <w:tcBorders>
              <w:bottom w:val="nil"/>
            </w:tcBorders>
          </w:tcPr>
          <w:p w:rsidR="006B2F8C" w:rsidRPr="006B2F8C" w:rsidRDefault="006B2F8C" w:rsidP="003A110E">
            <w:pPr>
              <w:pStyle w:val="TableParagraph"/>
              <w:spacing w:line="250" w:lineRule="exact"/>
              <w:ind w:left="100"/>
              <w:rPr>
                <w:b/>
              </w:rPr>
            </w:pPr>
            <w:r w:rsidRPr="006B2F8C">
              <w:rPr>
                <w:b/>
                <w:w w:val="105"/>
              </w:rPr>
              <w:t>Examination Scheme</w:t>
            </w:r>
          </w:p>
        </w:tc>
      </w:tr>
      <w:tr w:rsidR="006B2F8C" w:rsidRPr="006B2F8C" w:rsidTr="003A110E">
        <w:trPr>
          <w:trHeight w:val="236"/>
        </w:trPr>
        <w:tc>
          <w:tcPr>
            <w:tcW w:w="4502" w:type="dxa"/>
            <w:tcBorders>
              <w:top w:val="nil"/>
              <w:bottom w:val="nil"/>
            </w:tcBorders>
          </w:tcPr>
          <w:p w:rsidR="006B2F8C" w:rsidRPr="006B2F8C" w:rsidRDefault="006B2F8C" w:rsidP="003A110E">
            <w:pPr>
              <w:pStyle w:val="TableParagraph"/>
              <w:spacing w:line="231" w:lineRule="exact"/>
              <w:ind w:left="102"/>
            </w:pPr>
            <w:r w:rsidRPr="006B2F8C">
              <w:rPr>
                <w:w w:val="105"/>
              </w:rPr>
              <w:t>Lectures: 3 hrs/Week</w:t>
            </w:r>
          </w:p>
        </w:tc>
        <w:tc>
          <w:tcPr>
            <w:tcW w:w="4503" w:type="dxa"/>
            <w:tcBorders>
              <w:top w:val="nil"/>
              <w:bottom w:val="nil"/>
            </w:tcBorders>
          </w:tcPr>
          <w:p w:rsidR="006B2F8C" w:rsidRPr="006B2F8C" w:rsidRDefault="006B2F8C" w:rsidP="003A110E">
            <w:pPr>
              <w:pStyle w:val="TableParagraph"/>
              <w:spacing w:line="231" w:lineRule="exact"/>
              <w:ind w:left="100"/>
            </w:pPr>
            <w:r w:rsidRPr="006B2F8C">
              <w:rPr>
                <w:w w:val="105"/>
              </w:rPr>
              <w:t>Class Test -12Marks</w:t>
            </w:r>
          </w:p>
        </w:tc>
      </w:tr>
      <w:tr w:rsidR="006B2F8C" w:rsidRPr="006B2F8C" w:rsidTr="003A110E">
        <w:trPr>
          <w:trHeight w:val="237"/>
        </w:trPr>
        <w:tc>
          <w:tcPr>
            <w:tcW w:w="4502" w:type="dxa"/>
            <w:tcBorders>
              <w:top w:val="nil"/>
              <w:bottom w:val="nil"/>
            </w:tcBorders>
          </w:tcPr>
          <w:p w:rsidR="006B2F8C" w:rsidRPr="006B2F8C" w:rsidRDefault="006B2F8C" w:rsidP="003A110E">
            <w:pPr>
              <w:pStyle w:val="TableParagraph"/>
              <w:spacing w:line="232" w:lineRule="exact"/>
              <w:ind w:left="102"/>
            </w:pPr>
            <w:r w:rsidRPr="006B2F8C">
              <w:rPr>
                <w:w w:val="105"/>
              </w:rPr>
              <w:t>Tutorials: 1 hr/Week</w:t>
            </w:r>
          </w:p>
        </w:tc>
        <w:tc>
          <w:tcPr>
            <w:tcW w:w="4503" w:type="dxa"/>
            <w:tcBorders>
              <w:top w:val="nil"/>
              <w:bottom w:val="nil"/>
            </w:tcBorders>
          </w:tcPr>
          <w:p w:rsidR="006B2F8C" w:rsidRPr="006B2F8C" w:rsidRDefault="006B2F8C" w:rsidP="003A110E">
            <w:pPr>
              <w:pStyle w:val="TableParagraph"/>
              <w:spacing w:line="232" w:lineRule="exact"/>
              <w:ind w:left="100"/>
              <w:rPr>
                <w:w w:val="105"/>
              </w:rPr>
            </w:pPr>
            <w:r w:rsidRPr="006B2F8C">
              <w:rPr>
                <w:w w:val="105"/>
              </w:rPr>
              <w:t>Teachers Assessment - 6Marks</w:t>
            </w:r>
          </w:p>
          <w:p w:rsidR="006B2F8C" w:rsidRPr="006B2F8C" w:rsidRDefault="006B2F8C" w:rsidP="003A110E">
            <w:pPr>
              <w:pStyle w:val="TableParagraph"/>
              <w:spacing w:line="232" w:lineRule="exact"/>
              <w:ind w:left="100"/>
            </w:pPr>
            <w:r w:rsidRPr="006B2F8C">
              <w:rPr>
                <w:w w:val="105"/>
              </w:rPr>
              <w:t>Attendance – 12 Marks</w:t>
            </w:r>
          </w:p>
        </w:tc>
      </w:tr>
      <w:tr w:rsidR="006B2F8C" w:rsidRPr="006B2F8C" w:rsidTr="003A110E">
        <w:trPr>
          <w:trHeight w:val="225"/>
        </w:trPr>
        <w:tc>
          <w:tcPr>
            <w:tcW w:w="4502" w:type="dxa"/>
            <w:tcBorders>
              <w:top w:val="nil"/>
            </w:tcBorders>
          </w:tcPr>
          <w:p w:rsidR="006B2F8C" w:rsidRPr="006B2F8C" w:rsidRDefault="006B2F8C" w:rsidP="003A110E">
            <w:pPr>
              <w:pStyle w:val="TableParagraph"/>
              <w:spacing w:line="227" w:lineRule="exact"/>
            </w:pPr>
            <w:r w:rsidRPr="006B2F8C">
              <w:rPr>
                <w:w w:val="105"/>
              </w:rPr>
              <w:t xml:space="preserve">   Credits: 4</w:t>
            </w:r>
          </w:p>
        </w:tc>
        <w:tc>
          <w:tcPr>
            <w:tcW w:w="4503" w:type="dxa"/>
            <w:tcBorders>
              <w:top w:val="nil"/>
            </w:tcBorders>
          </w:tcPr>
          <w:p w:rsidR="006B2F8C" w:rsidRPr="006B2F8C" w:rsidRDefault="006B2F8C" w:rsidP="003A110E">
            <w:pPr>
              <w:pStyle w:val="TableParagraph"/>
              <w:spacing w:line="227" w:lineRule="exact"/>
              <w:ind w:left="100"/>
              <w:rPr>
                <w:w w:val="105"/>
              </w:rPr>
            </w:pPr>
            <w:r w:rsidRPr="006B2F8C">
              <w:rPr>
                <w:w w:val="105"/>
              </w:rPr>
              <w:t>End Semester Exam – 70 marks</w:t>
            </w:r>
          </w:p>
          <w:p w:rsidR="006B2F8C" w:rsidRPr="006B2F8C" w:rsidRDefault="006B2F8C" w:rsidP="003A110E">
            <w:pPr>
              <w:pStyle w:val="TableParagraph"/>
              <w:spacing w:line="227" w:lineRule="exact"/>
              <w:ind w:left="100"/>
            </w:pPr>
          </w:p>
        </w:tc>
      </w:tr>
    </w:tbl>
    <w:p w:rsidR="006B2F8C" w:rsidRDefault="006B2F8C" w:rsidP="006B2F8C">
      <w:pPr>
        <w:ind w:left="705"/>
        <w:jc w:val="both"/>
        <w:rPr>
          <w:b/>
          <w:bCs/>
          <w:w w:val="105"/>
        </w:rPr>
      </w:pPr>
    </w:p>
    <w:p w:rsidR="006B2F8C" w:rsidRPr="006B2F8C" w:rsidRDefault="006B2F8C" w:rsidP="006B2F8C">
      <w:pPr>
        <w:ind w:left="705"/>
        <w:jc w:val="both"/>
        <w:rPr>
          <w:b/>
          <w:bCs/>
        </w:rPr>
      </w:pPr>
      <w:r w:rsidRPr="006B2F8C">
        <w:rPr>
          <w:b/>
          <w:bCs/>
          <w:w w:val="105"/>
        </w:rPr>
        <w:t>Course Objectives:</w:t>
      </w:r>
      <w:r w:rsidRPr="006B2F8C">
        <w:rPr>
          <w:w w:val="105"/>
        </w:rPr>
        <w:t xml:space="preserve"> </w:t>
      </w:r>
      <w:r w:rsidRPr="006B2F8C">
        <w:t>The primary objectives of this course are to provide an opportunity to become familiar with the basic theories of “change management,” develop an awareness and fundamental knowledge of the need for change, why organizations change or fail to change, and how to plan for, manage and measure change, develop an awareness of the leadership issues and role of the leader in organizational change, and help further develop and expand your critical thinking and analytical skills.</w:t>
      </w:r>
    </w:p>
    <w:p w:rsidR="006B2F8C" w:rsidRDefault="006B2F8C" w:rsidP="006B2F8C">
      <w:pPr>
        <w:pStyle w:val="Heading1"/>
        <w:spacing w:line="252" w:lineRule="exact"/>
        <w:ind w:left="0"/>
        <w:rPr>
          <w:bCs w:val="0"/>
          <w:sz w:val="22"/>
          <w:szCs w:val="22"/>
        </w:rPr>
      </w:pPr>
      <w:r w:rsidRPr="006B2F8C">
        <w:rPr>
          <w:bCs w:val="0"/>
          <w:sz w:val="22"/>
          <w:szCs w:val="22"/>
        </w:rPr>
        <w:t xml:space="preserve">            </w:t>
      </w:r>
    </w:p>
    <w:p w:rsidR="006B2F8C" w:rsidRPr="006B2F8C" w:rsidRDefault="006B2F8C" w:rsidP="006B2F8C">
      <w:pPr>
        <w:pStyle w:val="Heading1"/>
        <w:spacing w:line="252" w:lineRule="exact"/>
        <w:ind w:left="0" w:firstLine="705"/>
        <w:rPr>
          <w:w w:val="105"/>
          <w:sz w:val="22"/>
          <w:szCs w:val="22"/>
        </w:rPr>
      </w:pPr>
      <w:r w:rsidRPr="006B2F8C">
        <w:rPr>
          <w:w w:val="105"/>
          <w:sz w:val="22"/>
          <w:szCs w:val="22"/>
        </w:rPr>
        <w:t>Course Outcomes:</w:t>
      </w:r>
    </w:p>
    <w:p w:rsidR="006B2F8C" w:rsidRPr="006B2F8C" w:rsidRDefault="006B2F8C" w:rsidP="006B2F8C">
      <w:pPr>
        <w:ind w:left="720"/>
        <w:jc w:val="both"/>
      </w:pPr>
      <w:r w:rsidRPr="006B2F8C">
        <w:rPr>
          <w:b/>
          <w:bCs/>
          <w:w w:val="105"/>
        </w:rPr>
        <w:t>CO1.</w:t>
      </w:r>
      <w:r w:rsidRPr="006B2F8C">
        <w:t xml:space="preserve"> Developing a basic understanding and appreciation for the issues and conditions creating the need for change in modern organizations </w:t>
      </w:r>
    </w:p>
    <w:p w:rsidR="006B2F8C" w:rsidRPr="006B2F8C" w:rsidRDefault="006B2F8C" w:rsidP="006B2F8C">
      <w:pPr>
        <w:ind w:left="720"/>
        <w:jc w:val="both"/>
      </w:pPr>
      <w:r w:rsidRPr="006B2F8C">
        <w:rPr>
          <w:b/>
          <w:bCs/>
          <w:w w:val="105"/>
        </w:rPr>
        <w:t>CO2.</w:t>
      </w:r>
      <w:r w:rsidRPr="006B2F8C">
        <w:t xml:space="preserve"> Exploring some of the ethical issues associated with change and organizational development.</w:t>
      </w:r>
    </w:p>
    <w:p w:rsidR="006B2F8C" w:rsidRPr="006B2F8C" w:rsidRDefault="006B2F8C" w:rsidP="006B2F8C">
      <w:pPr>
        <w:ind w:left="720"/>
        <w:jc w:val="both"/>
      </w:pPr>
      <w:r w:rsidRPr="006B2F8C">
        <w:rPr>
          <w:b/>
          <w:bCs/>
          <w:w w:val="105"/>
        </w:rPr>
        <w:t>CO3.</w:t>
      </w:r>
      <w:r w:rsidRPr="006B2F8C">
        <w:t xml:space="preserve"> Developing an understanding of the strategic role of change in the organization and the impact of change (or failure to change) on organizational performance. </w:t>
      </w:r>
    </w:p>
    <w:p w:rsidR="006B2F8C" w:rsidRPr="006B2F8C" w:rsidRDefault="006B2F8C" w:rsidP="006B2F8C">
      <w:pPr>
        <w:ind w:left="720"/>
        <w:jc w:val="both"/>
      </w:pPr>
      <w:r w:rsidRPr="006B2F8C">
        <w:rPr>
          <w:b/>
          <w:bCs/>
          <w:w w:val="105"/>
        </w:rPr>
        <w:t>CO4.</w:t>
      </w:r>
      <w:r w:rsidRPr="006B2F8C">
        <w:t xml:space="preserve"> Developing a basic understanding and fundamental knowledge of the models and theories of change management</w:t>
      </w:r>
    </w:p>
    <w:p w:rsidR="006B2F8C" w:rsidRPr="006B2F8C" w:rsidRDefault="006B2F8C" w:rsidP="006B2F8C">
      <w:pPr>
        <w:ind w:left="720"/>
        <w:jc w:val="both"/>
      </w:pPr>
      <w:r w:rsidRPr="006B2F8C">
        <w:rPr>
          <w:b/>
          <w:bCs/>
          <w:w w:val="105"/>
        </w:rPr>
        <w:t>CO5.</w:t>
      </w:r>
      <w:r w:rsidRPr="006B2F8C">
        <w:t xml:space="preserve"> Developing a basic understanding of how organizations behave and react to change, why change efforts can fail, overcoming organizational resistance, and making change possible</w:t>
      </w:r>
    </w:p>
    <w:p w:rsidR="006B2F8C" w:rsidRPr="006B2F8C" w:rsidRDefault="006B2F8C" w:rsidP="006B2F8C">
      <w:pPr>
        <w:ind w:left="720"/>
        <w:jc w:val="both"/>
      </w:pPr>
      <w:r w:rsidRPr="006B2F8C">
        <w:rPr>
          <w:b/>
          <w:bCs/>
          <w:w w:val="105"/>
        </w:rPr>
        <w:t>CO6.</w:t>
      </w:r>
      <w:r w:rsidRPr="006B2F8C">
        <w:t xml:space="preserve"> Developing an awareness of the leadership issues and role of the leader in organizational change</w:t>
      </w:r>
    </w:p>
    <w:p w:rsidR="006B2F8C" w:rsidRDefault="006B2F8C" w:rsidP="006B2F8C">
      <w:pPr>
        <w:pStyle w:val="ListParagraph"/>
        <w:rPr>
          <w:b/>
          <w:w w:val="105"/>
          <w:u w:val="single"/>
        </w:rPr>
      </w:pPr>
    </w:p>
    <w:p w:rsidR="006B2F8C" w:rsidRPr="006B2F8C" w:rsidRDefault="006B2F8C" w:rsidP="006B2F8C">
      <w:pPr>
        <w:pStyle w:val="ListParagraph"/>
        <w:rPr>
          <w:b/>
          <w:w w:val="105"/>
          <w:u w:val="single"/>
        </w:rPr>
      </w:pPr>
      <w:r w:rsidRPr="006B2F8C">
        <w:rPr>
          <w:b/>
          <w:w w:val="105"/>
          <w:u w:val="single"/>
        </w:rPr>
        <w:t xml:space="preserve">Course Content - </w:t>
      </w:r>
    </w:p>
    <w:p w:rsidR="006B2F8C" w:rsidRDefault="006B2F8C" w:rsidP="006B2F8C">
      <w:pPr>
        <w:adjustRightInd w:val="0"/>
        <w:rPr>
          <w:b/>
          <w:bCs/>
        </w:rPr>
      </w:pPr>
      <w:r w:rsidRPr="006B2F8C">
        <w:rPr>
          <w:b/>
          <w:bCs/>
        </w:rPr>
        <w:t xml:space="preserve">            </w:t>
      </w:r>
      <w:r>
        <w:rPr>
          <w:b/>
          <w:bCs/>
        </w:rPr>
        <w:tab/>
      </w:r>
    </w:p>
    <w:p w:rsidR="006B2F8C" w:rsidRPr="006B2F8C" w:rsidRDefault="006B2F8C" w:rsidP="006B2F8C">
      <w:pPr>
        <w:adjustRightInd w:val="0"/>
        <w:ind w:firstLine="720"/>
        <w:rPr>
          <w:b/>
          <w:bCs/>
        </w:rPr>
      </w:pPr>
      <w:r w:rsidRPr="006B2F8C">
        <w:rPr>
          <w:b/>
          <w:bCs/>
        </w:rPr>
        <w:t xml:space="preserve">Unit-1 </w:t>
      </w:r>
    </w:p>
    <w:p w:rsidR="006B2F8C" w:rsidRPr="006B2F8C" w:rsidRDefault="006B2F8C" w:rsidP="006B2F8C">
      <w:pPr>
        <w:adjustRightInd w:val="0"/>
        <w:ind w:left="720"/>
        <w:jc w:val="both"/>
        <w:rPr>
          <w:b/>
          <w:bCs/>
        </w:rPr>
      </w:pPr>
      <w:r w:rsidRPr="006B2F8C">
        <w:t xml:space="preserve">Organizational Change: Concept and Significance; Managing Change; Concept of Analyzing the Environment; Perspectives on Change: Contingency; Resource Dependence; Population Ecology; Implications of Change. </w:t>
      </w:r>
    </w:p>
    <w:p w:rsidR="006B2F8C" w:rsidRDefault="006B2F8C" w:rsidP="006B2F8C">
      <w:pPr>
        <w:pStyle w:val="TableParagraph"/>
        <w:spacing w:line="250" w:lineRule="exact"/>
        <w:rPr>
          <w:b/>
          <w:w w:val="105"/>
        </w:rPr>
      </w:pPr>
      <w:r w:rsidRPr="006B2F8C">
        <w:rPr>
          <w:b/>
          <w:w w:val="105"/>
        </w:rPr>
        <w:t xml:space="preserve">            </w:t>
      </w:r>
    </w:p>
    <w:p w:rsidR="006B2F8C" w:rsidRPr="006B2F8C" w:rsidRDefault="006B2F8C" w:rsidP="006B2F8C">
      <w:pPr>
        <w:pStyle w:val="TableParagraph"/>
        <w:spacing w:line="250" w:lineRule="exact"/>
        <w:ind w:firstLine="720"/>
        <w:rPr>
          <w:b/>
          <w:w w:val="105"/>
        </w:rPr>
      </w:pPr>
      <w:r w:rsidRPr="006B2F8C">
        <w:rPr>
          <w:b/>
          <w:w w:val="105"/>
        </w:rPr>
        <w:t>Unit-2</w:t>
      </w:r>
    </w:p>
    <w:p w:rsidR="006B2F8C" w:rsidRPr="006B2F8C" w:rsidRDefault="006B2F8C" w:rsidP="006B2F8C">
      <w:pPr>
        <w:pStyle w:val="TableParagraph"/>
        <w:spacing w:line="250" w:lineRule="exact"/>
        <w:ind w:left="720"/>
        <w:jc w:val="both"/>
        <w:rPr>
          <w:b/>
        </w:rPr>
      </w:pPr>
      <w:r w:rsidRPr="006B2F8C">
        <w:t xml:space="preserve">Types of Change: Continuous or Incremental Change; Discontinuous or Radial Change; Participate Change and Directive Change; Change Levers; Levels of Change: Knowledge Changes; Attitudinal Changes; Individual </w:t>
      </w:r>
      <w:proofErr w:type="spellStart"/>
      <w:r w:rsidRPr="006B2F8C">
        <w:t>Behaviour</w:t>
      </w:r>
      <w:proofErr w:type="spellEnd"/>
      <w:r w:rsidRPr="006B2F8C">
        <w:t xml:space="preserve"> Changes and Organizational Performance Changes.</w:t>
      </w:r>
    </w:p>
    <w:p w:rsidR="006B2F8C" w:rsidRDefault="006B2F8C" w:rsidP="006B2F8C">
      <w:pPr>
        <w:pStyle w:val="TableParagraph"/>
        <w:spacing w:line="251" w:lineRule="exact"/>
        <w:ind w:firstLine="720"/>
        <w:rPr>
          <w:b/>
          <w:w w:val="105"/>
        </w:rPr>
      </w:pPr>
    </w:p>
    <w:p w:rsidR="006B2F8C" w:rsidRPr="006B2F8C" w:rsidRDefault="006B2F8C" w:rsidP="006B2F8C">
      <w:pPr>
        <w:pStyle w:val="TableParagraph"/>
        <w:spacing w:line="251" w:lineRule="exact"/>
        <w:ind w:firstLine="720"/>
        <w:rPr>
          <w:b/>
          <w:w w:val="105"/>
        </w:rPr>
      </w:pPr>
      <w:r w:rsidRPr="006B2F8C">
        <w:rPr>
          <w:b/>
          <w:w w:val="105"/>
        </w:rPr>
        <w:t>Unit-3</w:t>
      </w:r>
    </w:p>
    <w:p w:rsidR="006B2F8C" w:rsidRPr="006B2F8C" w:rsidRDefault="006B2F8C" w:rsidP="006B2F8C">
      <w:pPr>
        <w:pStyle w:val="TableParagraph"/>
        <w:spacing w:line="251" w:lineRule="exact"/>
        <w:ind w:left="720"/>
        <w:jc w:val="both"/>
        <w:rPr>
          <w:b/>
        </w:rPr>
      </w:pPr>
      <w:r w:rsidRPr="006B2F8C">
        <w:t>Implementing Change : Steps-Assembling a Change; Management in Establishing a New Direction for the Organization; Setting up of Change Teams; Aligning Structure; Systems and Resources; Removing road Blocks; Absorbing Changes into Organization</w:t>
      </w:r>
    </w:p>
    <w:p w:rsidR="006B2F8C" w:rsidRDefault="006B2F8C" w:rsidP="006B2F8C">
      <w:pPr>
        <w:pStyle w:val="TableParagraph"/>
        <w:spacing w:line="251" w:lineRule="exact"/>
        <w:ind w:firstLine="720"/>
        <w:rPr>
          <w:b/>
          <w:w w:val="105"/>
        </w:rPr>
      </w:pPr>
    </w:p>
    <w:p w:rsidR="006B2F8C" w:rsidRPr="006B2F8C" w:rsidRDefault="006B2F8C" w:rsidP="006B2F8C">
      <w:pPr>
        <w:pStyle w:val="TableParagraph"/>
        <w:spacing w:line="251" w:lineRule="exact"/>
        <w:ind w:firstLine="720"/>
        <w:rPr>
          <w:b/>
          <w:w w:val="105"/>
        </w:rPr>
      </w:pPr>
      <w:r w:rsidRPr="006B2F8C">
        <w:rPr>
          <w:b/>
          <w:w w:val="105"/>
        </w:rPr>
        <w:t>Unit-4</w:t>
      </w:r>
    </w:p>
    <w:p w:rsidR="006B2F8C" w:rsidRPr="006B2F8C" w:rsidRDefault="006B2F8C" w:rsidP="006B2F8C">
      <w:pPr>
        <w:pStyle w:val="TableParagraph"/>
        <w:spacing w:line="251" w:lineRule="exact"/>
        <w:ind w:left="720"/>
        <w:jc w:val="both"/>
        <w:rPr>
          <w:b/>
        </w:rPr>
      </w:pPr>
      <w:r w:rsidRPr="006B2F8C">
        <w:t>HR and Technological change: Introduction special features of new technology; organizational implications of technological change; Emerging profile HR; Employee Empowerment, Emotional Intelligence and employee productivity; Managing work stress</w:t>
      </w:r>
    </w:p>
    <w:p w:rsidR="006B2F8C" w:rsidRDefault="006B2F8C" w:rsidP="006B2F8C">
      <w:pPr>
        <w:pStyle w:val="TableParagraph"/>
        <w:spacing w:line="251" w:lineRule="exact"/>
        <w:ind w:firstLine="720"/>
        <w:rPr>
          <w:b/>
          <w:w w:val="105"/>
        </w:rPr>
      </w:pPr>
    </w:p>
    <w:p w:rsidR="006B2F8C" w:rsidRDefault="006B2F8C" w:rsidP="006B2F8C">
      <w:pPr>
        <w:pStyle w:val="TableParagraph"/>
        <w:spacing w:line="251" w:lineRule="exact"/>
        <w:ind w:firstLine="720"/>
        <w:rPr>
          <w:b/>
          <w:w w:val="105"/>
        </w:rPr>
      </w:pPr>
    </w:p>
    <w:p w:rsidR="006B2F8C" w:rsidRDefault="006B2F8C" w:rsidP="006B2F8C">
      <w:pPr>
        <w:pStyle w:val="TableParagraph"/>
        <w:spacing w:line="251" w:lineRule="exact"/>
        <w:ind w:firstLine="720"/>
        <w:rPr>
          <w:b/>
          <w:w w:val="105"/>
        </w:rPr>
      </w:pPr>
    </w:p>
    <w:p w:rsidR="006B2F8C" w:rsidRPr="006B2F8C" w:rsidRDefault="006B2F8C" w:rsidP="006B2F8C">
      <w:pPr>
        <w:pStyle w:val="TableParagraph"/>
        <w:spacing w:line="251" w:lineRule="exact"/>
        <w:ind w:firstLine="720"/>
        <w:rPr>
          <w:b/>
        </w:rPr>
      </w:pPr>
      <w:r w:rsidRPr="006B2F8C">
        <w:rPr>
          <w:b/>
          <w:w w:val="105"/>
        </w:rPr>
        <w:lastRenderedPageBreak/>
        <w:t>Unit-5</w:t>
      </w:r>
    </w:p>
    <w:p w:rsidR="006B2F8C" w:rsidRPr="006B2F8C" w:rsidRDefault="006B2F8C" w:rsidP="006B2F8C">
      <w:pPr>
        <w:widowControl/>
        <w:adjustRightInd w:val="0"/>
        <w:ind w:left="720"/>
        <w:jc w:val="both"/>
        <w:rPr>
          <w:rFonts w:eastAsia="Calibri" w:cs="Times-Roman"/>
          <w:lang w:bidi="hi-IN"/>
        </w:rPr>
      </w:pPr>
      <w:proofErr w:type="spellStart"/>
      <w:r w:rsidRPr="006B2F8C">
        <w:rPr>
          <w:rFonts w:eastAsia="Calibri" w:cs="Times-Roman"/>
          <w:lang w:bidi="hi-IN"/>
        </w:rPr>
        <w:t>Organisational</w:t>
      </w:r>
      <w:proofErr w:type="spellEnd"/>
      <w:r w:rsidRPr="006B2F8C">
        <w:rPr>
          <w:rFonts w:eastAsia="Calibri" w:cs="Times-Roman"/>
          <w:lang w:bidi="hi-IN"/>
        </w:rPr>
        <w:t xml:space="preserve"> Development &amp; Change: OD-Concept, Process &amp; Techniques, </w:t>
      </w:r>
      <w:proofErr w:type="spellStart"/>
      <w:r w:rsidRPr="006B2F8C">
        <w:rPr>
          <w:rFonts w:eastAsia="Calibri" w:cs="Times-Roman"/>
          <w:lang w:bidi="hi-IN"/>
        </w:rPr>
        <w:t>Organisational</w:t>
      </w:r>
      <w:proofErr w:type="spellEnd"/>
      <w:r w:rsidRPr="006B2F8C">
        <w:rPr>
          <w:rFonts w:eastAsia="Calibri" w:cs="Times-Roman"/>
          <w:lang w:bidi="hi-IN"/>
        </w:rPr>
        <w:t xml:space="preserve"> Change-Need, Process, Resistance to Change, Overcoming Resistance to Change.</w:t>
      </w:r>
    </w:p>
    <w:p w:rsidR="006B2F8C" w:rsidRDefault="006B2F8C" w:rsidP="006B2F8C">
      <w:pPr>
        <w:pStyle w:val="TableParagraph"/>
        <w:spacing w:line="251" w:lineRule="exact"/>
        <w:ind w:firstLine="720"/>
        <w:rPr>
          <w:b/>
          <w:w w:val="105"/>
        </w:rPr>
      </w:pPr>
    </w:p>
    <w:p w:rsidR="006B2F8C" w:rsidRPr="006B2F8C" w:rsidRDefault="006B2F8C" w:rsidP="006B2F8C">
      <w:pPr>
        <w:pStyle w:val="TableParagraph"/>
        <w:spacing w:line="251" w:lineRule="exact"/>
        <w:ind w:firstLine="720"/>
        <w:rPr>
          <w:b/>
        </w:rPr>
      </w:pPr>
      <w:r w:rsidRPr="006B2F8C">
        <w:rPr>
          <w:b/>
          <w:w w:val="105"/>
        </w:rPr>
        <w:t>Unit-6</w:t>
      </w:r>
    </w:p>
    <w:p w:rsidR="006B2F8C" w:rsidRPr="006B2F8C" w:rsidRDefault="006B2F8C" w:rsidP="006B2F8C">
      <w:pPr>
        <w:adjustRightInd w:val="0"/>
        <w:ind w:left="720"/>
        <w:jc w:val="both"/>
      </w:pPr>
      <w:r w:rsidRPr="006B2F8C">
        <w:t>Organizational Development (OD): Concept and Evolution; OD Interventions: Diagnostic Activities; Team Building; Sensitivity Training; Third Party and Inter Group Interventions; Educational and Structural Interventions; Indian Experiences of OD in Public and Private Enterprises</w:t>
      </w:r>
    </w:p>
    <w:p w:rsidR="006B2F8C" w:rsidRDefault="006B2F8C" w:rsidP="006B2F8C">
      <w:pPr>
        <w:pStyle w:val="TableParagraph"/>
        <w:spacing w:line="251" w:lineRule="exact"/>
        <w:rPr>
          <w:b/>
          <w:w w:val="105"/>
        </w:rPr>
      </w:pPr>
    </w:p>
    <w:p w:rsidR="006B2F8C" w:rsidRPr="006B2F8C" w:rsidRDefault="006B2F8C" w:rsidP="006B2F8C">
      <w:pPr>
        <w:pStyle w:val="TableParagraph"/>
        <w:spacing w:line="251" w:lineRule="exact"/>
        <w:ind w:firstLine="360"/>
        <w:rPr>
          <w:b/>
          <w:w w:val="105"/>
        </w:rPr>
      </w:pPr>
      <w:r w:rsidRPr="006B2F8C">
        <w:rPr>
          <w:b/>
          <w:w w:val="105"/>
        </w:rPr>
        <w:t>Text and Reference Books-</w:t>
      </w:r>
    </w:p>
    <w:p w:rsidR="006B2F8C" w:rsidRPr="006B2F8C" w:rsidRDefault="006B2F8C" w:rsidP="006B2F8C">
      <w:pPr>
        <w:pStyle w:val="ListParagraph"/>
        <w:widowControl/>
        <w:numPr>
          <w:ilvl w:val="0"/>
          <w:numId w:val="1"/>
        </w:numPr>
        <w:autoSpaceDE/>
        <w:autoSpaceDN/>
        <w:ind w:left="360"/>
      </w:pPr>
      <w:proofErr w:type="spellStart"/>
      <w:r w:rsidRPr="006B2F8C">
        <w:t>Nilakant</w:t>
      </w:r>
      <w:proofErr w:type="spellEnd"/>
      <w:r w:rsidRPr="006B2F8C">
        <w:t xml:space="preserve">, V. and </w:t>
      </w:r>
      <w:proofErr w:type="spellStart"/>
      <w:r w:rsidRPr="006B2F8C">
        <w:t>Ramnaryan</w:t>
      </w:r>
      <w:proofErr w:type="spellEnd"/>
      <w:r w:rsidRPr="006B2F8C">
        <w:t xml:space="preserve">, S., Managing </w:t>
      </w:r>
      <w:proofErr w:type="spellStart"/>
      <w:r w:rsidRPr="006B2F8C">
        <w:t>Organisational</w:t>
      </w:r>
      <w:proofErr w:type="spellEnd"/>
      <w:r w:rsidRPr="006B2F8C">
        <w:t xml:space="preserve"> Change, Response Books, New </w:t>
      </w:r>
      <w:proofErr w:type="gramStart"/>
      <w:r w:rsidRPr="006B2F8C">
        <w:t>Delhi .</w:t>
      </w:r>
      <w:proofErr w:type="gramEnd"/>
      <w:r w:rsidRPr="006B2F8C">
        <w:t xml:space="preserve"> </w:t>
      </w:r>
    </w:p>
    <w:p w:rsidR="006B2F8C" w:rsidRPr="006B2F8C" w:rsidRDefault="006B2F8C" w:rsidP="006B2F8C">
      <w:pPr>
        <w:pStyle w:val="ListParagraph"/>
        <w:widowControl/>
        <w:numPr>
          <w:ilvl w:val="0"/>
          <w:numId w:val="1"/>
        </w:numPr>
        <w:autoSpaceDE/>
        <w:autoSpaceDN/>
        <w:ind w:left="360"/>
      </w:pPr>
      <w:proofErr w:type="spellStart"/>
      <w:r w:rsidRPr="006B2F8C">
        <w:t>Beckhanrd</w:t>
      </w:r>
      <w:proofErr w:type="spellEnd"/>
      <w:r w:rsidRPr="006B2F8C">
        <w:t xml:space="preserve">, Richard and Harris, Reuben T., </w:t>
      </w:r>
      <w:proofErr w:type="spellStart"/>
      <w:r w:rsidRPr="006B2F8C">
        <w:t>Organisational</w:t>
      </w:r>
      <w:proofErr w:type="spellEnd"/>
      <w:r w:rsidRPr="006B2F8C">
        <w:t xml:space="preserve"> Transitions : Managing Complex Change, </w:t>
      </w:r>
      <w:proofErr w:type="spellStart"/>
      <w:r w:rsidRPr="006B2F8C">
        <w:t>Addision</w:t>
      </w:r>
      <w:proofErr w:type="spellEnd"/>
      <w:r w:rsidRPr="006B2F8C">
        <w:t xml:space="preserve">, - Wesley, Mass </w:t>
      </w:r>
    </w:p>
    <w:p w:rsidR="006B2F8C" w:rsidRPr="006B2F8C" w:rsidRDefault="006B2F8C" w:rsidP="006B2F8C">
      <w:pPr>
        <w:pStyle w:val="ListParagraph"/>
        <w:widowControl/>
        <w:numPr>
          <w:ilvl w:val="0"/>
          <w:numId w:val="1"/>
        </w:numPr>
        <w:autoSpaceDE/>
        <w:autoSpaceDN/>
        <w:ind w:left="360"/>
      </w:pPr>
      <w:proofErr w:type="spellStart"/>
      <w:r w:rsidRPr="006B2F8C">
        <w:t>Kanter</w:t>
      </w:r>
      <w:proofErr w:type="spellEnd"/>
      <w:r w:rsidRPr="006B2F8C">
        <w:t xml:space="preserve">, R.M., Stein, B.A and </w:t>
      </w:r>
      <w:proofErr w:type="spellStart"/>
      <w:r w:rsidRPr="006B2F8C">
        <w:t>Jick</w:t>
      </w:r>
      <w:proofErr w:type="spellEnd"/>
      <w:r w:rsidRPr="006B2F8C">
        <w:t xml:space="preserve">, T.D., The Challenge of </w:t>
      </w:r>
      <w:proofErr w:type="spellStart"/>
      <w:r w:rsidRPr="006B2F8C">
        <w:t>Organisational</w:t>
      </w:r>
      <w:proofErr w:type="spellEnd"/>
      <w:r w:rsidRPr="006B2F8C">
        <w:t xml:space="preserve"> Change, Free Press, New </w:t>
      </w:r>
      <w:proofErr w:type="gramStart"/>
      <w:r w:rsidRPr="006B2F8C">
        <w:t>York .</w:t>
      </w:r>
      <w:proofErr w:type="gramEnd"/>
      <w:r w:rsidRPr="006B2F8C">
        <w:t xml:space="preserve"> </w:t>
      </w:r>
    </w:p>
    <w:p w:rsidR="006B2F8C" w:rsidRPr="006B2F8C" w:rsidRDefault="006B2F8C" w:rsidP="006B2F8C">
      <w:pPr>
        <w:pStyle w:val="ListParagraph"/>
        <w:widowControl/>
        <w:numPr>
          <w:ilvl w:val="0"/>
          <w:numId w:val="1"/>
        </w:numPr>
        <w:autoSpaceDE/>
        <w:autoSpaceDN/>
        <w:ind w:left="360"/>
      </w:pPr>
      <w:r w:rsidRPr="006B2F8C">
        <w:t xml:space="preserve">Hammer, Michael and </w:t>
      </w:r>
      <w:proofErr w:type="spellStart"/>
      <w:r w:rsidRPr="006B2F8C">
        <w:t>Champy</w:t>
      </w:r>
      <w:proofErr w:type="spellEnd"/>
      <w:r w:rsidRPr="006B2F8C">
        <w:t xml:space="preserve">, James, Reengineering the Corporation: A Manifesto for Business Revolution, Harper Business, New </w:t>
      </w:r>
      <w:proofErr w:type="gramStart"/>
      <w:r w:rsidRPr="006B2F8C">
        <w:t>York .</w:t>
      </w:r>
      <w:proofErr w:type="gramEnd"/>
      <w:r w:rsidRPr="006B2F8C">
        <w:t xml:space="preserve"> </w:t>
      </w:r>
    </w:p>
    <w:p w:rsidR="006B2F8C" w:rsidRPr="006B2F8C" w:rsidRDefault="006B2F8C" w:rsidP="006B2F8C">
      <w:pPr>
        <w:pStyle w:val="ListParagraph"/>
        <w:widowControl/>
        <w:numPr>
          <w:ilvl w:val="0"/>
          <w:numId w:val="1"/>
        </w:numPr>
        <w:autoSpaceDE/>
        <w:autoSpaceDN/>
        <w:ind w:left="360"/>
      </w:pPr>
      <w:r w:rsidRPr="006B2F8C">
        <w:t xml:space="preserve">Hurst , David K., Crisis and Renewal : Meeting the Challenge of </w:t>
      </w:r>
      <w:proofErr w:type="spellStart"/>
      <w:r w:rsidRPr="006B2F8C">
        <w:t>Organisational</w:t>
      </w:r>
      <w:proofErr w:type="spellEnd"/>
      <w:r w:rsidRPr="006B2F8C">
        <w:t xml:space="preserve"> Change, Harvard University Press, Mass </w:t>
      </w:r>
    </w:p>
    <w:p w:rsidR="006B2F8C" w:rsidRPr="006B2F8C" w:rsidRDefault="006B2F8C" w:rsidP="006B2F8C">
      <w:pPr>
        <w:pStyle w:val="ListParagraph"/>
        <w:widowControl/>
        <w:numPr>
          <w:ilvl w:val="0"/>
          <w:numId w:val="1"/>
        </w:numPr>
        <w:autoSpaceDE/>
        <w:autoSpaceDN/>
        <w:ind w:left="360"/>
      </w:pPr>
      <w:proofErr w:type="spellStart"/>
      <w:r w:rsidRPr="006B2F8C">
        <w:t>Pattanayak</w:t>
      </w:r>
      <w:proofErr w:type="spellEnd"/>
      <w:r w:rsidRPr="006B2F8C">
        <w:t xml:space="preserve">, </w:t>
      </w:r>
      <w:proofErr w:type="spellStart"/>
      <w:r w:rsidRPr="006B2F8C">
        <w:t>Biswajeet</w:t>
      </w:r>
      <w:proofErr w:type="spellEnd"/>
      <w:r w:rsidRPr="006B2F8C">
        <w:t xml:space="preserve"> and Kumar </w:t>
      </w:r>
      <w:proofErr w:type="spellStart"/>
      <w:r w:rsidRPr="006B2F8C">
        <w:t>Pravash</w:t>
      </w:r>
      <w:proofErr w:type="spellEnd"/>
      <w:r w:rsidRPr="006B2F8C">
        <w:t xml:space="preserve">, Change for Growth, Wheeler Publications, New </w:t>
      </w:r>
      <w:proofErr w:type="gramStart"/>
      <w:r w:rsidRPr="006B2F8C">
        <w:t>Delhi .</w:t>
      </w:r>
      <w:proofErr w:type="gramEnd"/>
      <w:r w:rsidRPr="006B2F8C">
        <w:t xml:space="preserve"> </w:t>
      </w:r>
    </w:p>
    <w:p w:rsidR="006B2F8C" w:rsidRPr="006B2F8C" w:rsidRDefault="006B2F8C" w:rsidP="006B2F8C">
      <w:pPr>
        <w:pStyle w:val="ListParagraph"/>
        <w:widowControl/>
        <w:numPr>
          <w:ilvl w:val="0"/>
          <w:numId w:val="1"/>
        </w:numPr>
        <w:autoSpaceDE/>
        <w:autoSpaceDN/>
        <w:ind w:left="360"/>
      </w:pPr>
      <w:proofErr w:type="spellStart"/>
      <w:r w:rsidRPr="006B2F8C">
        <w:t>Madhukar</w:t>
      </w:r>
      <w:proofErr w:type="spellEnd"/>
      <w:r w:rsidRPr="006B2F8C">
        <w:t xml:space="preserve"> </w:t>
      </w:r>
      <w:proofErr w:type="spellStart"/>
      <w:r w:rsidRPr="006B2F8C">
        <w:t>Shukla</w:t>
      </w:r>
      <w:proofErr w:type="spellEnd"/>
      <w:r w:rsidRPr="006B2F8C">
        <w:t xml:space="preserve">, Competing Through knowledge, Response Books, New </w:t>
      </w:r>
      <w:proofErr w:type="gramStart"/>
      <w:r w:rsidRPr="006B2F8C">
        <w:t>Delhi .</w:t>
      </w:r>
      <w:proofErr w:type="gramEnd"/>
      <w:r w:rsidRPr="006B2F8C">
        <w:t xml:space="preserve"> </w:t>
      </w:r>
    </w:p>
    <w:p w:rsidR="006B2F8C" w:rsidRPr="006B2F8C" w:rsidRDefault="006B2F8C" w:rsidP="006B2F8C">
      <w:pPr>
        <w:pStyle w:val="ListParagraph"/>
        <w:widowControl/>
        <w:numPr>
          <w:ilvl w:val="0"/>
          <w:numId w:val="1"/>
        </w:numPr>
        <w:autoSpaceDE/>
        <w:autoSpaceDN/>
        <w:ind w:left="360"/>
      </w:pPr>
      <w:r w:rsidRPr="006B2F8C">
        <w:t xml:space="preserve">Storey, John, International Cases in Human Resources </w:t>
      </w:r>
      <w:proofErr w:type="spellStart"/>
      <w:r w:rsidRPr="006B2F8C">
        <w:t>Mangement</w:t>
      </w:r>
      <w:proofErr w:type="spellEnd"/>
      <w:r w:rsidRPr="006B2F8C">
        <w:t xml:space="preserve">, Beacon Books, New </w:t>
      </w:r>
      <w:proofErr w:type="gramStart"/>
      <w:r w:rsidRPr="006B2F8C">
        <w:t>Delhi .</w:t>
      </w:r>
      <w:proofErr w:type="gramEnd"/>
      <w:r w:rsidRPr="006B2F8C">
        <w:t xml:space="preserve"> </w:t>
      </w:r>
    </w:p>
    <w:p w:rsidR="006B2F8C" w:rsidRPr="006B2F8C" w:rsidRDefault="006B2F8C" w:rsidP="006B2F8C">
      <w:pPr>
        <w:pStyle w:val="ListParagraph"/>
        <w:widowControl/>
        <w:numPr>
          <w:ilvl w:val="0"/>
          <w:numId w:val="1"/>
        </w:numPr>
        <w:autoSpaceDE/>
        <w:autoSpaceDN/>
        <w:ind w:left="360"/>
      </w:pPr>
      <w:proofErr w:type="spellStart"/>
      <w:r w:rsidRPr="006B2F8C">
        <w:t>Kavitha</w:t>
      </w:r>
      <w:proofErr w:type="spellEnd"/>
      <w:r w:rsidRPr="006B2F8C">
        <w:t xml:space="preserve"> Singh </w:t>
      </w:r>
      <w:proofErr w:type="spellStart"/>
      <w:r w:rsidRPr="006B2F8C">
        <w:t>Organisational</w:t>
      </w:r>
      <w:proofErr w:type="spellEnd"/>
      <w:r w:rsidRPr="006B2F8C">
        <w:t xml:space="preserve"> change and Development , Excel Books New Delhi,2010</w:t>
      </w:r>
    </w:p>
    <w:p w:rsidR="009C23D5" w:rsidRPr="006B2F8C" w:rsidRDefault="009C23D5"/>
    <w:sectPr w:rsidR="009C23D5" w:rsidRPr="006B2F8C" w:rsidSect="009C23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76F36"/>
    <w:multiLevelType w:val="hybridMultilevel"/>
    <w:tmpl w:val="8736A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2F8C"/>
    <w:rsid w:val="00302FCA"/>
    <w:rsid w:val="006B2F8C"/>
    <w:rsid w:val="009C23D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2F8C"/>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6B2F8C"/>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B2F8C"/>
    <w:rPr>
      <w:rFonts w:ascii="Times New Roman" w:eastAsia="Times New Roman" w:hAnsi="Times New Roman" w:cs="Times New Roman"/>
      <w:b/>
      <w:bCs/>
      <w:sz w:val="20"/>
      <w:szCs w:val="20"/>
      <w:lang w:val="en-US" w:bidi="en-US"/>
    </w:rPr>
  </w:style>
  <w:style w:type="paragraph" w:customStyle="1" w:styleId="TableParagraph">
    <w:name w:val="Table Paragraph"/>
    <w:basedOn w:val="Normal"/>
    <w:uiPriority w:val="1"/>
    <w:qFormat/>
    <w:rsid w:val="006B2F8C"/>
  </w:style>
  <w:style w:type="paragraph" w:styleId="ListParagraph">
    <w:name w:val="List Paragraph"/>
    <w:basedOn w:val="Normal"/>
    <w:uiPriority w:val="1"/>
    <w:qFormat/>
    <w:rsid w:val="006B2F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1</cp:revision>
  <dcterms:created xsi:type="dcterms:W3CDTF">2021-08-10T04:25:00Z</dcterms:created>
  <dcterms:modified xsi:type="dcterms:W3CDTF">2021-08-10T04:25:00Z</dcterms:modified>
</cp:coreProperties>
</file>