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9321C3" w:rsidTr="00DF586A">
        <w:trPr>
          <w:trHeight w:val="236"/>
        </w:trPr>
        <w:tc>
          <w:tcPr>
            <w:tcW w:w="9005" w:type="dxa"/>
            <w:gridSpan w:val="2"/>
          </w:tcPr>
          <w:p w:rsidR="00300101" w:rsidRPr="009321C3" w:rsidRDefault="00381498" w:rsidP="00DF586A">
            <w:pPr>
              <w:pStyle w:val="TableParagraph"/>
              <w:spacing w:line="239" w:lineRule="exact"/>
              <w:ind w:left="1395" w:right="1388"/>
              <w:jc w:val="center"/>
              <w:rPr>
                <w:b/>
                <w:sz w:val="24"/>
                <w:szCs w:val="24"/>
              </w:rPr>
            </w:pPr>
            <w:r>
              <w:rPr>
                <w:b/>
                <w:w w:val="105"/>
                <w:sz w:val="24"/>
                <w:szCs w:val="24"/>
              </w:rPr>
              <w:t>BBA 614</w:t>
            </w:r>
            <w:r w:rsidR="00300101" w:rsidRPr="009321C3">
              <w:rPr>
                <w:b/>
                <w:w w:val="105"/>
                <w:sz w:val="24"/>
                <w:szCs w:val="24"/>
              </w:rPr>
              <w:t xml:space="preserve">: </w:t>
            </w:r>
            <w:r>
              <w:rPr>
                <w:b/>
                <w:w w:val="105"/>
                <w:sz w:val="24"/>
                <w:szCs w:val="24"/>
              </w:rPr>
              <w:t>Product &amp; Brand Management</w:t>
            </w:r>
          </w:p>
        </w:tc>
      </w:tr>
      <w:tr w:rsidR="00300101" w:rsidRPr="009321C3" w:rsidTr="00DF586A">
        <w:trPr>
          <w:trHeight w:val="249"/>
        </w:trPr>
        <w:tc>
          <w:tcPr>
            <w:tcW w:w="4502" w:type="dxa"/>
            <w:tcBorders>
              <w:bottom w:val="nil"/>
            </w:tcBorders>
          </w:tcPr>
          <w:p w:rsidR="00300101" w:rsidRPr="009321C3" w:rsidRDefault="00300101" w:rsidP="00DF586A">
            <w:pPr>
              <w:pStyle w:val="TableParagraph"/>
              <w:spacing w:line="250" w:lineRule="exact"/>
              <w:ind w:left="102"/>
              <w:rPr>
                <w:b/>
                <w:w w:val="105"/>
                <w:sz w:val="24"/>
                <w:szCs w:val="24"/>
              </w:rPr>
            </w:pPr>
            <w:r w:rsidRPr="009321C3">
              <w:rPr>
                <w:b/>
                <w:w w:val="105"/>
                <w:sz w:val="24"/>
                <w:szCs w:val="24"/>
              </w:rPr>
              <w:t>Teaching Scheme</w:t>
            </w:r>
          </w:p>
        </w:tc>
        <w:tc>
          <w:tcPr>
            <w:tcW w:w="4502" w:type="dxa"/>
            <w:tcBorders>
              <w:bottom w:val="nil"/>
            </w:tcBorders>
          </w:tcPr>
          <w:p w:rsidR="00300101" w:rsidRPr="009321C3" w:rsidRDefault="00300101" w:rsidP="00DF586A">
            <w:pPr>
              <w:pStyle w:val="TableParagraph"/>
              <w:spacing w:line="250" w:lineRule="exact"/>
              <w:ind w:left="100"/>
              <w:rPr>
                <w:b/>
                <w:sz w:val="24"/>
                <w:szCs w:val="24"/>
              </w:rPr>
            </w:pPr>
            <w:r w:rsidRPr="009321C3">
              <w:rPr>
                <w:b/>
                <w:w w:val="105"/>
                <w:sz w:val="24"/>
                <w:szCs w:val="24"/>
              </w:rPr>
              <w:t>Examination Scheme</w:t>
            </w:r>
          </w:p>
        </w:tc>
      </w:tr>
      <w:tr w:rsidR="00300101" w:rsidRPr="009321C3" w:rsidTr="00DF586A">
        <w:trPr>
          <w:trHeight w:val="236"/>
        </w:trPr>
        <w:tc>
          <w:tcPr>
            <w:tcW w:w="4502" w:type="dxa"/>
            <w:tcBorders>
              <w:top w:val="nil"/>
              <w:bottom w:val="nil"/>
            </w:tcBorders>
          </w:tcPr>
          <w:p w:rsidR="00300101" w:rsidRPr="009321C3" w:rsidRDefault="00300101" w:rsidP="00DF586A">
            <w:pPr>
              <w:pStyle w:val="TableParagraph"/>
              <w:spacing w:line="231" w:lineRule="exact"/>
              <w:ind w:left="102"/>
              <w:rPr>
                <w:sz w:val="24"/>
                <w:szCs w:val="24"/>
              </w:rPr>
            </w:pPr>
            <w:r w:rsidRPr="009321C3">
              <w:rPr>
                <w:w w:val="105"/>
                <w:sz w:val="24"/>
                <w:szCs w:val="24"/>
              </w:rPr>
              <w:t>Lectures: 3 hrs/Week</w:t>
            </w:r>
          </w:p>
        </w:tc>
        <w:tc>
          <w:tcPr>
            <w:tcW w:w="4502" w:type="dxa"/>
            <w:tcBorders>
              <w:top w:val="nil"/>
              <w:bottom w:val="nil"/>
            </w:tcBorders>
          </w:tcPr>
          <w:p w:rsidR="00300101" w:rsidRPr="009321C3" w:rsidRDefault="00300101" w:rsidP="00DF586A">
            <w:pPr>
              <w:pStyle w:val="TableParagraph"/>
              <w:spacing w:line="231" w:lineRule="exact"/>
              <w:ind w:left="100"/>
              <w:rPr>
                <w:sz w:val="24"/>
                <w:szCs w:val="24"/>
              </w:rPr>
            </w:pPr>
            <w:r w:rsidRPr="009321C3">
              <w:rPr>
                <w:w w:val="105"/>
                <w:sz w:val="24"/>
                <w:szCs w:val="24"/>
              </w:rPr>
              <w:t>Class Test -12Marks</w:t>
            </w:r>
          </w:p>
        </w:tc>
      </w:tr>
      <w:tr w:rsidR="00300101" w:rsidRPr="009321C3" w:rsidTr="00DF586A">
        <w:trPr>
          <w:trHeight w:val="237"/>
        </w:trPr>
        <w:tc>
          <w:tcPr>
            <w:tcW w:w="4502" w:type="dxa"/>
            <w:tcBorders>
              <w:top w:val="nil"/>
              <w:bottom w:val="nil"/>
            </w:tcBorders>
          </w:tcPr>
          <w:p w:rsidR="00300101" w:rsidRPr="009321C3" w:rsidRDefault="00300101" w:rsidP="00DF586A">
            <w:pPr>
              <w:pStyle w:val="TableParagraph"/>
              <w:spacing w:line="232" w:lineRule="exact"/>
              <w:ind w:left="102"/>
              <w:rPr>
                <w:sz w:val="24"/>
                <w:szCs w:val="24"/>
              </w:rPr>
            </w:pPr>
            <w:r w:rsidRPr="009321C3">
              <w:rPr>
                <w:w w:val="105"/>
                <w:sz w:val="24"/>
                <w:szCs w:val="24"/>
              </w:rPr>
              <w:t>Tutorials: 1 hr/Week</w:t>
            </w:r>
          </w:p>
        </w:tc>
        <w:tc>
          <w:tcPr>
            <w:tcW w:w="4502" w:type="dxa"/>
            <w:tcBorders>
              <w:top w:val="nil"/>
              <w:bottom w:val="nil"/>
            </w:tcBorders>
          </w:tcPr>
          <w:p w:rsidR="00300101" w:rsidRPr="009321C3" w:rsidRDefault="00300101" w:rsidP="00DF586A">
            <w:pPr>
              <w:pStyle w:val="TableParagraph"/>
              <w:spacing w:line="232" w:lineRule="exact"/>
              <w:ind w:left="100"/>
              <w:rPr>
                <w:w w:val="105"/>
                <w:sz w:val="24"/>
                <w:szCs w:val="24"/>
              </w:rPr>
            </w:pPr>
            <w:r w:rsidRPr="009321C3">
              <w:rPr>
                <w:w w:val="105"/>
                <w:sz w:val="24"/>
                <w:szCs w:val="24"/>
              </w:rPr>
              <w:t>Teachers Assessment - 6Marks</w:t>
            </w:r>
          </w:p>
          <w:p w:rsidR="00300101" w:rsidRPr="009321C3" w:rsidRDefault="00300101" w:rsidP="00DF586A">
            <w:pPr>
              <w:pStyle w:val="TableParagraph"/>
              <w:spacing w:line="232" w:lineRule="exact"/>
              <w:ind w:left="100"/>
              <w:rPr>
                <w:sz w:val="24"/>
                <w:szCs w:val="24"/>
              </w:rPr>
            </w:pPr>
            <w:r w:rsidRPr="009321C3">
              <w:rPr>
                <w:w w:val="105"/>
                <w:sz w:val="24"/>
                <w:szCs w:val="24"/>
              </w:rPr>
              <w:t>Attendance – 12 Marks</w:t>
            </w:r>
          </w:p>
        </w:tc>
      </w:tr>
      <w:tr w:rsidR="00300101" w:rsidRPr="009321C3" w:rsidTr="00DF586A">
        <w:trPr>
          <w:trHeight w:val="225"/>
        </w:trPr>
        <w:tc>
          <w:tcPr>
            <w:tcW w:w="4502" w:type="dxa"/>
            <w:tcBorders>
              <w:top w:val="nil"/>
            </w:tcBorders>
          </w:tcPr>
          <w:p w:rsidR="00300101" w:rsidRPr="009321C3" w:rsidRDefault="00300101" w:rsidP="00DF586A">
            <w:pPr>
              <w:pStyle w:val="TableParagraph"/>
              <w:spacing w:line="227" w:lineRule="exact"/>
              <w:rPr>
                <w:sz w:val="24"/>
                <w:szCs w:val="24"/>
              </w:rPr>
            </w:pPr>
            <w:r w:rsidRPr="009321C3">
              <w:rPr>
                <w:w w:val="105"/>
                <w:sz w:val="24"/>
                <w:szCs w:val="24"/>
              </w:rPr>
              <w:t xml:space="preserve">   Credits: 4</w:t>
            </w:r>
          </w:p>
        </w:tc>
        <w:tc>
          <w:tcPr>
            <w:tcW w:w="4502" w:type="dxa"/>
            <w:tcBorders>
              <w:top w:val="nil"/>
            </w:tcBorders>
          </w:tcPr>
          <w:p w:rsidR="00300101" w:rsidRPr="009321C3" w:rsidRDefault="00300101" w:rsidP="00DF586A">
            <w:pPr>
              <w:pStyle w:val="TableParagraph"/>
              <w:spacing w:line="227" w:lineRule="exact"/>
              <w:ind w:left="100"/>
              <w:rPr>
                <w:w w:val="105"/>
                <w:sz w:val="24"/>
                <w:szCs w:val="24"/>
              </w:rPr>
            </w:pPr>
            <w:r w:rsidRPr="009321C3">
              <w:rPr>
                <w:w w:val="105"/>
                <w:sz w:val="24"/>
                <w:szCs w:val="24"/>
              </w:rPr>
              <w:t>End Semester Exam – 70 marks</w:t>
            </w:r>
          </w:p>
          <w:p w:rsidR="00300101" w:rsidRPr="009321C3" w:rsidRDefault="00300101" w:rsidP="00DF586A">
            <w:pPr>
              <w:pStyle w:val="TableParagraph"/>
              <w:spacing w:line="227" w:lineRule="exact"/>
              <w:ind w:left="100"/>
              <w:rPr>
                <w:sz w:val="24"/>
                <w:szCs w:val="24"/>
              </w:rPr>
            </w:pPr>
          </w:p>
        </w:tc>
      </w:tr>
    </w:tbl>
    <w:p w:rsidR="00300101" w:rsidRPr="009321C3" w:rsidRDefault="00300101" w:rsidP="00300101">
      <w:pPr>
        <w:pStyle w:val="BodyText"/>
        <w:spacing w:before="2"/>
        <w:rPr>
          <w:sz w:val="24"/>
          <w:szCs w:val="24"/>
        </w:rPr>
      </w:pPr>
    </w:p>
    <w:p w:rsidR="00300101" w:rsidRPr="009321C3" w:rsidRDefault="00300101" w:rsidP="00300101">
      <w:pPr>
        <w:pStyle w:val="Heading1"/>
        <w:spacing w:before="1" w:line="252" w:lineRule="exact"/>
        <w:ind w:left="0"/>
        <w:rPr>
          <w:w w:val="105"/>
          <w:sz w:val="24"/>
          <w:szCs w:val="24"/>
        </w:rPr>
      </w:pPr>
      <w:r w:rsidRPr="009321C3">
        <w:rPr>
          <w:b w:val="0"/>
          <w:bCs w:val="0"/>
          <w:sz w:val="24"/>
          <w:szCs w:val="24"/>
        </w:rPr>
        <w:t xml:space="preserve">             </w:t>
      </w:r>
      <w:r w:rsidRPr="009321C3">
        <w:rPr>
          <w:w w:val="105"/>
          <w:sz w:val="24"/>
          <w:szCs w:val="24"/>
        </w:rPr>
        <w:t xml:space="preserve">Course Objectives: </w:t>
      </w:r>
    </w:p>
    <w:p w:rsidR="00300101" w:rsidRPr="009321C3" w:rsidRDefault="00300101" w:rsidP="00300101">
      <w:pPr>
        <w:pStyle w:val="Heading1"/>
        <w:spacing w:before="1" w:line="252" w:lineRule="exact"/>
        <w:ind w:left="0"/>
        <w:jc w:val="both"/>
        <w:rPr>
          <w:b w:val="0"/>
          <w:w w:val="105"/>
          <w:sz w:val="24"/>
          <w:szCs w:val="24"/>
        </w:rPr>
      </w:pPr>
    </w:p>
    <w:p w:rsidR="007D3C09" w:rsidRPr="004F4F01" w:rsidRDefault="001F4A9E" w:rsidP="004F4F01">
      <w:pPr>
        <w:pStyle w:val="Heading1"/>
        <w:ind w:left="720"/>
        <w:jc w:val="both"/>
        <w:rPr>
          <w:b w:val="0"/>
          <w:w w:val="105"/>
          <w:sz w:val="24"/>
          <w:szCs w:val="24"/>
        </w:rPr>
      </w:pPr>
      <w:r w:rsidRPr="004F4F01">
        <w:rPr>
          <w:b w:val="0"/>
          <w:sz w:val="24"/>
          <w:szCs w:val="24"/>
        </w:rPr>
        <w:t>The focus of this course is on decisions about how a company can build and manage its products so that they are profitable to the company and at the same time adequately meet target customers' needs and wants. The course aims to synchronize product and brand management processes</w:t>
      </w:r>
      <w:r w:rsidR="00CC5231" w:rsidRPr="004F4F01">
        <w:rPr>
          <w:b w:val="0"/>
          <w:sz w:val="24"/>
          <w:szCs w:val="24"/>
        </w:rPr>
        <w:t>.</w:t>
      </w:r>
    </w:p>
    <w:p w:rsidR="00CC5231" w:rsidRDefault="00CC5231" w:rsidP="001558A1">
      <w:pPr>
        <w:pStyle w:val="Heading1"/>
        <w:spacing w:line="252" w:lineRule="exact"/>
        <w:ind w:left="0" w:firstLine="720"/>
        <w:rPr>
          <w:w w:val="105"/>
          <w:sz w:val="24"/>
          <w:szCs w:val="24"/>
        </w:rPr>
      </w:pPr>
    </w:p>
    <w:p w:rsidR="00300101" w:rsidRPr="009321C3" w:rsidRDefault="007D3C09" w:rsidP="001558A1">
      <w:pPr>
        <w:pStyle w:val="Heading1"/>
        <w:spacing w:line="252" w:lineRule="exact"/>
        <w:ind w:left="0" w:firstLine="720"/>
        <w:rPr>
          <w:w w:val="105"/>
          <w:sz w:val="24"/>
          <w:szCs w:val="24"/>
        </w:rPr>
      </w:pPr>
      <w:r>
        <w:rPr>
          <w:w w:val="105"/>
          <w:sz w:val="24"/>
          <w:szCs w:val="24"/>
        </w:rPr>
        <w:t>C</w:t>
      </w:r>
      <w:r w:rsidR="00300101" w:rsidRPr="009321C3">
        <w:rPr>
          <w:w w:val="105"/>
          <w:sz w:val="24"/>
          <w:szCs w:val="24"/>
        </w:rPr>
        <w:t>ourse Outcomes:</w:t>
      </w:r>
    </w:p>
    <w:p w:rsidR="00300101" w:rsidRPr="009321C3" w:rsidRDefault="00300101" w:rsidP="00300101">
      <w:pPr>
        <w:pStyle w:val="Heading1"/>
        <w:spacing w:line="252" w:lineRule="exact"/>
        <w:ind w:left="0"/>
        <w:rPr>
          <w:w w:val="105"/>
          <w:sz w:val="24"/>
          <w:szCs w:val="24"/>
        </w:rPr>
      </w:pPr>
    </w:p>
    <w:p w:rsidR="00CC5231" w:rsidRPr="000C0393" w:rsidRDefault="00300101" w:rsidP="000C0393">
      <w:pPr>
        <w:widowControl/>
        <w:shd w:val="clear" w:color="auto" w:fill="FFFFFF"/>
        <w:autoSpaceDE/>
        <w:autoSpaceDN/>
        <w:ind w:left="720"/>
        <w:jc w:val="both"/>
        <w:rPr>
          <w:sz w:val="24"/>
          <w:szCs w:val="24"/>
          <w:lang w:val="en-IN" w:eastAsia="en-IN" w:bidi="ar-SA"/>
        </w:rPr>
      </w:pPr>
      <w:r w:rsidRPr="000C0393">
        <w:rPr>
          <w:w w:val="105"/>
          <w:sz w:val="24"/>
          <w:szCs w:val="24"/>
        </w:rPr>
        <w:t xml:space="preserve">CO1. </w:t>
      </w:r>
      <w:proofErr w:type="gramStart"/>
      <w:r w:rsidR="000450BB" w:rsidRPr="000C0393">
        <w:rPr>
          <w:sz w:val="24"/>
          <w:szCs w:val="24"/>
        </w:rPr>
        <w:t xml:space="preserve">Understanding the significance of product strategy as a critical source of </w:t>
      </w:r>
      <w:r w:rsidR="000C0393">
        <w:rPr>
          <w:sz w:val="24"/>
          <w:szCs w:val="24"/>
        </w:rPr>
        <w:t xml:space="preserve">                  </w:t>
      </w:r>
      <w:r w:rsidR="000450BB" w:rsidRPr="000C0393">
        <w:rPr>
          <w:sz w:val="24"/>
          <w:szCs w:val="24"/>
        </w:rPr>
        <w:t>business competitiveness and long term success</w:t>
      </w:r>
      <w:r w:rsidR="00CC5231" w:rsidRPr="000C0393">
        <w:rPr>
          <w:sz w:val="24"/>
          <w:szCs w:val="24"/>
          <w:lang w:val="en-IN" w:eastAsia="en-IN" w:bidi="ar-SA"/>
        </w:rPr>
        <w:t>.</w:t>
      </w:r>
      <w:proofErr w:type="gramEnd"/>
    </w:p>
    <w:p w:rsidR="001558A1" w:rsidRPr="000C0393" w:rsidRDefault="009321C3" w:rsidP="000C0393">
      <w:pPr>
        <w:widowControl/>
        <w:shd w:val="clear" w:color="auto" w:fill="FFFFFF"/>
        <w:autoSpaceDE/>
        <w:autoSpaceDN/>
        <w:ind w:left="720"/>
        <w:jc w:val="both"/>
        <w:rPr>
          <w:sz w:val="24"/>
          <w:szCs w:val="24"/>
          <w:lang w:val="en-IN" w:eastAsia="en-IN" w:bidi="ar-SA"/>
        </w:rPr>
      </w:pPr>
      <w:r w:rsidRPr="000C0393">
        <w:rPr>
          <w:w w:val="105"/>
          <w:sz w:val="24"/>
          <w:szCs w:val="24"/>
        </w:rPr>
        <w:t>CO</w:t>
      </w:r>
      <w:r w:rsidR="00300101" w:rsidRPr="000C0393">
        <w:rPr>
          <w:w w:val="105"/>
          <w:sz w:val="24"/>
          <w:szCs w:val="24"/>
        </w:rPr>
        <w:t>2.</w:t>
      </w:r>
      <w:r w:rsidRPr="000C0393">
        <w:rPr>
          <w:w w:val="105"/>
          <w:sz w:val="24"/>
          <w:szCs w:val="24"/>
        </w:rPr>
        <w:t xml:space="preserve"> </w:t>
      </w:r>
      <w:proofErr w:type="gramStart"/>
      <w:r w:rsidR="000450BB" w:rsidRPr="000C0393">
        <w:rPr>
          <w:sz w:val="24"/>
          <w:szCs w:val="24"/>
        </w:rPr>
        <w:t>Understanding the theoretical and practical foundations to product management including product portfolio, development process and life cycle analysis</w:t>
      </w:r>
      <w:r w:rsidR="00CC5231" w:rsidRPr="000C0393">
        <w:rPr>
          <w:sz w:val="24"/>
          <w:szCs w:val="24"/>
          <w:shd w:val="clear" w:color="auto" w:fill="FFFFFF"/>
        </w:rPr>
        <w:t>.</w:t>
      </w:r>
      <w:proofErr w:type="gramEnd"/>
    </w:p>
    <w:p w:rsidR="00CC5231" w:rsidRPr="000C0393" w:rsidRDefault="009321C3" w:rsidP="000C0393">
      <w:pPr>
        <w:widowControl/>
        <w:shd w:val="clear" w:color="auto" w:fill="FFFFFF"/>
        <w:autoSpaceDE/>
        <w:autoSpaceDN/>
        <w:ind w:left="720"/>
        <w:jc w:val="both"/>
        <w:rPr>
          <w:sz w:val="24"/>
          <w:szCs w:val="24"/>
          <w:shd w:val="clear" w:color="auto" w:fill="FFFFFF"/>
        </w:rPr>
      </w:pPr>
      <w:r w:rsidRPr="000C0393">
        <w:rPr>
          <w:w w:val="105"/>
          <w:sz w:val="24"/>
          <w:szCs w:val="24"/>
        </w:rPr>
        <w:t>CO</w:t>
      </w:r>
      <w:r w:rsidR="00300101" w:rsidRPr="000C0393">
        <w:rPr>
          <w:w w:val="105"/>
          <w:sz w:val="24"/>
          <w:szCs w:val="24"/>
        </w:rPr>
        <w:t xml:space="preserve">3. </w:t>
      </w:r>
      <w:proofErr w:type="gramStart"/>
      <w:r w:rsidR="000450BB" w:rsidRPr="000C0393">
        <w:rPr>
          <w:sz w:val="24"/>
          <w:szCs w:val="24"/>
        </w:rPr>
        <w:t>Acquainting students with the concepts of brand building and management to keep brands strong and relevant for years to come</w:t>
      </w:r>
      <w:r w:rsidR="00CC5231" w:rsidRPr="000C0393">
        <w:rPr>
          <w:sz w:val="24"/>
          <w:szCs w:val="24"/>
          <w:shd w:val="clear" w:color="auto" w:fill="FFFFFF"/>
        </w:rPr>
        <w:t>.</w:t>
      </w:r>
      <w:proofErr w:type="gramEnd"/>
    </w:p>
    <w:p w:rsidR="00300101" w:rsidRPr="000C0393" w:rsidRDefault="00300101" w:rsidP="000C0393">
      <w:pPr>
        <w:widowControl/>
        <w:shd w:val="clear" w:color="auto" w:fill="FFFFFF"/>
        <w:autoSpaceDE/>
        <w:autoSpaceDN/>
        <w:ind w:left="720"/>
        <w:jc w:val="both"/>
        <w:rPr>
          <w:w w:val="105"/>
          <w:sz w:val="24"/>
          <w:szCs w:val="24"/>
        </w:rPr>
      </w:pPr>
      <w:r w:rsidRPr="000C0393">
        <w:rPr>
          <w:w w:val="105"/>
          <w:sz w:val="24"/>
          <w:szCs w:val="24"/>
        </w:rPr>
        <w:t xml:space="preserve">CO4. </w:t>
      </w:r>
      <w:proofErr w:type="gramStart"/>
      <w:r w:rsidR="000450BB" w:rsidRPr="000C0393">
        <w:rPr>
          <w:sz w:val="24"/>
          <w:szCs w:val="24"/>
        </w:rPr>
        <w:t>Ability of managing a brand over geographic boundaries and measuring the brand’s performance</w:t>
      </w:r>
      <w:r w:rsidR="00CC5231" w:rsidRPr="000C0393">
        <w:rPr>
          <w:sz w:val="24"/>
          <w:szCs w:val="24"/>
          <w:shd w:val="clear" w:color="auto" w:fill="FFFFFF"/>
        </w:rPr>
        <w:t>.</w:t>
      </w:r>
      <w:proofErr w:type="gramEnd"/>
    </w:p>
    <w:p w:rsidR="00300101" w:rsidRPr="000C0393" w:rsidRDefault="00300101" w:rsidP="000C0393">
      <w:pPr>
        <w:pStyle w:val="ListParagraph"/>
        <w:jc w:val="both"/>
        <w:rPr>
          <w:w w:val="105"/>
          <w:sz w:val="24"/>
          <w:szCs w:val="24"/>
        </w:rPr>
      </w:pPr>
      <w:r w:rsidRPr="000C0393">
        <w:rPr>
          <w:w w:val="105"/>
          <w:sz w:val="24"/>
          <w:szCs w:val="24"/>
        </w:rPr>
        <w:t xml:space="preserve">CO5. </w:t>
      </w:r>
      <w:r w:rsidR="000C0393" w:rsidRPr="000C0393">
        <w:rPr>
          <w:sz w:val="24"/>
          <w:szCs w:val="24"/>
          <w:shd w:val="clear" w:color="auto" w:fill="FFFFFF"/>
        </w:rPr>
        <w:t>Develop creative product positioning</w:t>
      </w:r>
      <w:r w:rsidR="00CC5231" w:rsidRPr="000C0393">
        <w:rPr>
          <w:sz w:val="24"/>
          <w:szCs w:val="24"/>
          <w:shd w:val="clear" w:color="auto" w:fill="FFFFFF"/>
        </w:rPr>
        <w:t xml:space="preserve"> strategies</w:t>
      </w:r>
      <w:r w:rsidR="00B07367" w:rsidRPr="000C0393">
        <w:rPr>
          <w:w w:val="105"/>
          <w:sz w:val="24"/>
          <w:szCs w:val="24"/>
        </w:rPr>
        <w:t>.</w:t>
      </w:r>
    </w:p>
    <w:p w:rsidR="00CC5231" w:rsidRPr="000C0393" w:rsidRDefault="00300101" w:rsidP="000C0393">
      <w:pPr>
        <w:widowControl/>
        <w:shd w:val="clear" w:color="auto" w:fill="FFFFFF"/>
        <w:autoSpaceDE/>
        <w:autoSpaceDN/>
        <w:ind w:left="720"/>
        <w:jc w:val="both"/>
        <w:rPr>
          <w:sz w:val="24"/>
          <w:szCs w:val="24"/>
          <w:lang w:val="en-IN" w:eastAsia="en-IN" w:bidi="ar-SA"/>
        </w:rPr>
      </w:pPr>
      <w:r w:rsidRPr="000C0393">
        <w:rPr>
          <w:w w:val="105"/>
          <w:sz w:val="24"/>
          <w:szCs w:val="24"/>
        </w:rPr>
        <w:t xml:space="preserve">CO6. </w:t>
      </w:r>
      <w:r w:rsidR="000C0393" w:rsidRPr="000C0393">
        <w:rPr>
          <w:sz w:val="24"/>
          <w:szCs w:val="24"/>
          <w:lang w:val="en-IN" w:eastAsia="en-IN" w:bidi="ar-SA"/>
        </w:rPr>
        <w:t>Understand the importance of Brand Creation.</w:t>
      </w:r>
    </w:p>
    <w:p w:rsidR="00300101" w:rsidRPr="000C0393" w:rsidRDefault="007D3C09" w:rsidP="000C0393">
      <w:pPr>
        <w:pStyle w:val="ListParagraph"/>
        <w:jc w:val="both"/>
        <w:rPr>
          <w:w w:val="105"/>
          <w:sz w:val="24"/>
          <w:szCs w:val="24"/>
        </w:rPr>
      </w:pPr>
      <w:r w:rsidRPr="000C0393">
        <w:rPr>
          <w:sz w:val="24"/>
          <w:szCs w:val="24"/>
        </w:rPr>
        <w:t>.</w:t>
      </w:r>
    </w:p>
    <w:p w:rsidR="00914995" w:rsidRPr="0009076C" w:rsidRDefault="00914995" w:rsidP="007D3C09">
      <w:pPr>
        <w:ind w:firstLine="720"/>
        <w:jc w:val="both"/>
        <w:rPr>
          <w:b/>
          <w:w w:val="105"/>
          <w:sz w:val="24"/>
          <w:szCs w:val="24"/>
          <w:u w:val="single"/>
        </w:rPr>
      </w:pPr>
    </w:p>
    <w:p w:rsidR="00300101" w:rsidRPr="009321C3" w:rsidRDefault="00300101" w:rsidP="007D3C09">
      <w:pPr>
        <w:ind w:firstLine="720"/>
        <w:jc w:val="both"/>
        <w:rPr>
          <w:b/>
          <w:w w:val="105"/>
          <w:sz w:val="24"/>
          <w:szCs w:val="24"/>
          <w:u w:val="single"/>
        </w:rPr>
      </w:pPr>
      <w:r w:rsidRPr="009321C3">
        <w:rPr>
          <w:b/>
          <w:w w:val="105"/>
          <w:sz w:val="24"/>
          <w:szCs w:val="24"/>
          <w:u w:val="single"/>
        </w:rPr>
        <w:t xml:space="preserve">Course Content </w:t>
      </w:r>
      <w:r w:rsidR="00AA590A" w:rsidRPr="009321C3">
        <w:rPr>
          <w:b/>
          <w:w w:val="105"/>
          <w:sz w:val="24"/>
          <w:szCs w:val="24"/>
          <w:u w:val="single"/>
        </w:rPr>
        <w:t>–</w:t>
      </w:r>
      <w:r w:rsidRPr="009321C3">
        <w:rPr>
          <w:b/>
          <w:w w:val="105"/>
          <w:sz w:val="24"/>
          <w:szCs w:val="24"/>
          <w:u w:val="single"/>
        </w:rPr>
        <w:t xml:space="preserve"> </w:t>
      </w:r>
    </w:p>
    <w:p w:rsidR="00AA590A" w:rsidRPr="009321C3" w:rsidRDefault="00AA590A" w:rsidP="00300101">
      <w:pPr>
        <w:pStyle w:val="ListParagraph"/>
        <w:rPr>
          <w:b/>
          <w:w w:val="105"/>
          <w:sz w:val="24"/>
          <w:szCs w:val="24"/>
          <w:u w:val="single"/>
        </w:rPr>
      </w:pPr>
    </w:p>
    <w:p w:rsidR="00AA590A" w:rsidRPr="009321C3" w:rsidRDefault="00AA590A" w:rsidP="00AA590A">
      <w:pPr>
        <w:widowControl/>
        <w:adjustRightInd w:val="0"/>
        <w:ind w:firstLine="720"/>
        <w:rPr>
          <w:rFonts w:eastAsiaTheme="minorHAnsi"/>
          <w:b/>
          <w:bCs/>
          <w:sz w:val="24"/>
          <w:szCs w:val="24"/>
          <w:lang w:val="en-IN" w:bidi="ar-SA"/>
        </w:rPr>
      </w:pPr>
      <w:r w:rsidRPr="009321C3">
        <w:rPr>
          <w:rFonts w:eastAsiaTheme="minorHAnsi"/>
          <w:b/>
          <w:bCs/>
          <w:sz w:val="24"/>
          <w:szCs w:val="24"/>
          <w:lang w:val="en-IN" w:bidi="ar-SA"/>
        </w:rPr>
        <w:t>Unit - 1</w:t>
      </w:r>
    </w:p>
    <w:p w:rsidR="00AA590A" w:rsidRPr="009321C3" w:rsidRDefault="00AA590A" w:rsidP="00AA590A">
      <w:pPr>
        <w:widowControl/>
        <w:adjustRightInd w:val="0"/>
        <w:rPr>
          <w:rFonts w:eastAsiaTheme="minorHAnsi"/>
          <w:b/>
          <w:bCs/>
          <w:sz w:val="24"/>
          <w:szCs w:val="24"/>
          <w:lang w:val="en-IN" w:bidi="ar-SA"/>
        </w:rPr>
      </w:pPr>
    </w:p>
    <w:p w:rsidR="002609C0" w:rsidRPr="001F4A9E" w:rsidRDefault="001F4A9E" w:rsidP="001F4A9E">
      <w:pPr>
        <w:widowControl/>
        <w:adjustRightInd w:val="0"/>
        <w:ind w:left="720"/>
        <w:jc w:val="both"/>
        <w:rPr>
          <w:rFonts w:eastAsiaTheme="minorHAnsi"/>
          <w:sz w:val="24"/>
          <w:szCs w:val="24"/>
          <w:lang w:val="en-IN" w:bidi="ar-SA"/>
        </w:rPr>
      </w:pPr>
      <w:r w:rsidRPr="001F4A9E">
        <w:rPr>
          <w:rFonts w:eastAsiaTheme="minorHAnsi"/>
          <w:bCs/>
          <w:sz w:val="24"/>
          <w:szCs w:val="24"/>
          <w:lang w:val="en-IN" w:bidi="ar-SA"/>
        </w:rPr>
        <w:t>Product Concepts: Product Mix concepts, Product Classification. Product Planning: Marketing Plan, Portfolio Analysis, Market Potential and forecasting Product Market Strategies. Product Life Cycle: Product Life Cycle Stages and corresponding Strategies, Product Evaluation</w:t>
      </w:r>
      <w:r w:rsidR="00CC5231" w:rsidRPr="001F4A9E">
        <w:rPr>
          <w:sz w:val="24"/>
          <w:szCs w:val="24"/>
        </w:rPr>
        <w:t>.</w:t>
      </w:r>
    </w:p>
    <w:p w:rsidR="002609C0" w:rsidRPr="00EE58D8" w:rsidRDefault="002609C0" w:rsidP="00EE58D8">
      <w:pPr>
        <w:widowControl/>
        <w:adjustRightInd w:val="0"/>
        <w:ind w:firstLine="720"/>
        <w:jc w:val="both"/>
        <w:rPr>
          <w:sz w:val="24"/>
          <w:szCs w:val="24"/>
        </w:rPr>
      </w:pPr>
    </w:p>
    <w:p w:rsidR="001F4A9E" w:rsidRDefault="00AA590A" w:rsidP="001F4A9E">
      <w:pPr>
        <w:widowControl/>
        <w:adjustRightInd w:val="0"/>
        <w:ind w:firstLine="720"/>
        <w:rPr>
          <w:rFonts w:eastAsiaTheme="minorHAnsi"/>
          <w:b/>
          <w:bCs/>
          <w:sz w:val="24"/>
          <w:szCs w:val="24"/>
          <w:lang w:val="en-IN" w:bidi="ar-SA"/>
        </w:rPr>
      </w:pPr>
      <w:r w:rsidRPr="009321C3">
        <w:rPr>
          <w:rFonts w:eastAsiaTheme="minorHAnsi"/>
          <w:b/>
          <w:bCs/>
          <w:sz w:val="24"/>
          <w:szCs w:val="24"/>
          <w:lang w:val="en-IN" w:bidi="ar-SA"/>
        </w:rPr>
        <w:t xml:space="preserve">Unit </w:t>
      </w:r>
      <w:r w:rsidR="001F4A9E">
        <w:rPr>
          <w:rFonts w:eastAsiaTheme="minorHAnsi"/>
          <w:b/>
          <w:bCs/>
          <w:sz w:val="24"/>
          <w:szCs w:val="24"/>
          <w:lang w:val="en-IN" w:bidi="ar-SA"/>
        </w:rPr>
        <w:t>–</w:t>
      </w:r>
      <w:r w:rsidRPr="009321C3">
        <w:rPr>
          <w:rFonts w:eastAsiaTheme="minorHAnsi"/>
          <w:b/>
          <w:bCs/>
          <w:sz w:val="24"/>
          <w:szCs w:val="24"/>
          <w:lang w:val="en-IN" w:bidi="ar-SA"/>
        </w:rPr>
        <w:t xml:space="preserve"> 2</w:t>
      </w:r>
    </w:p>
    <w:p w:rsidR="001F4A9E" w:rsidRDefault="001F4A9E" w:rsidP="001F4A9E">
      <w:pPr>
        <w:widowControl/>
        <w:adjustRightInd w:val="0"/>
        <w:ind w:firstLine="720"/>
        <w:rPr>
          <w:rFonts w:eastAsiaTheme="minorHAnsi"/>
          <w:b/>
          <w:bCs/>
          <w:sz w:val="24"/>
          <w:szCs w:val="24"/>
          <w:lang w:val="en-IN" w:bidi="ar-SA"/>
        </w:rPr>
      </w:pPr>
    </w:p>
    <w:p w:rsidR="00CC5231" w:rsidRPr="001F4A9E" w:rsidRDefault="001F4A9E" w:rsidP="001F4A9E">
      <w:pPr>
        <w:widowControl/>
        <w:adjustRightInd w:val="0"/>
        <w:ind w:left="720"/>
        <w:jc w:val="both"/>
        <w:rPr>
          <w:rFonts w:eastAsiaTheme="minorHAnsi"/>
          <w:bCs/>
          <w:sz w:val="24"/>
          <w:szCs w:val="24"/>
          <w:lang w:val="en-IN" w:bidi="ar-SA"/>
        </w:rPr>
      </w:pPr>
      <w:r w:rsidRPr="001F4A9E">
        <w:rPr>
          <w:rFonts w:eastAsiaTheme="minorHAnsi"/>
          <w:bCs/>
          <w:sz w:val="24"/>
          <w:szCs w:val="24"/>
          <w:lang w:val="en-IN" w:bidi="ar-SA"/>
        </w:rPr>
        <w:t>Product Positioning: Concept, Product Differentiation, Positioning Strategies, Preference Analysis, Benefit Segmentation New Products: New Product Categories, Organization for Product Management</w:t>
      </w:r>
      <w:proofErr w:type="gramStart"/>
      <w:r w:rsidRPr="001F4A9E">
        <w:rPr>
          <w:rFonts w:eastAsiaTheme="minorHAnsi"/>
          <w:bCs/>
          <w:sz w:val="24"/>
          <w:szCs w:val="24"/>
          <w:lang w:val="en-IN" w:bidi="ar-SA"/>
        </w:rPr>
        <w:t>,,</w:t>
      </w:r>
      <w:proofErr w:type="gramEnd"/>
      <w:r w:rsidRPr="001F4A9E">
        <w:rPr>
          <w:rFonts w:eastAsiaTheme="minorHAnsi"/>
          <w:bCs/>
          <w:sz w:val="24"/>
          <w:szCs w:val="24"/>
          <w:lang w:val="en-IN" w:bidi="ar-SA"/>
        </w:rPr>
        <w:t xml:space="preserve"> prototyping, New Product Development Process, test marketing</w:t>
      </w:r>
      <w:r w:rsidR="00CC5231" w:rsidRPr="001F4A9E">
        <w:rPr>
          <w:sz w:val="24"/>
          <w:szCs w:val="24"/>
        </w:rPr>
        <w:t>.</w:t>
      </w:r>
    </w:p>
    <w:p w:rsidR="00CC5231" w:rsidRPr="00CC5231" w:rsidRDefault="00CC5231" w:rsidP="00CC5231">
      <w:pPr>
        <w:widowControl/>
        <w:adjustRightInd w:val="0"/>
        <w:ind w:firstLine="720"/>
        <w:jc w:val="both"/>
        <w:rPr>
          <w:rFonts w:cstheme="minorBidi"/>
          <w:sz w:val="24"/>
          <w:szCs w:val="24"/>
        </w:rPr>
      </w:pPr>
    </w:p>
    <w:p w:rsidR="00AA590A" w:rsidRDefault="00AA590A" w:rsidP="00CC5231">
      <w:pPr>
        <w:widowControl/>
        <w:adjustRightInd w:val="0"/>
        <w:ind w:firstLine="720"/>
        <w:rPr>
          <w:rFonts w:eastAsiaTheme="minorHAnsi"/>
          <w:b/>
          <w:bCs/>
          <w:sz w:val="24"/>
          <w:szCs w:val="24"/>
          <w:lang w:val="en-IN" w:bidi="ar-SA"/>
        </w:rPr>
      </w:pPr>
      <w:r w:rsidRPr="009321C3">
        <w:rPr>
          <w:rFonts w:eastAsiaTheme="minorHAnsi"/>
          <w:b/>
          <w:bCs/>
          <w:sz w:val="24"/>
          <w:szCs w:val="24"/>
          <w:lang w:val="en-IN" w:bidi="ar-SA"/>
        </w:rPr>
        <w:t xml:space="preserve">Unit </w:t>
      </w:r>
      <w:r w:rsidR="002609C0" w:rsidRPr="009321C3">
        <w:rPr>
          <w:rFonts w:eastAsiaTheme="minorHAnsi"/>
          <w:b/>
          <w:bCs/>
          <w:sz w:val="24"/>
          <w:szCs w:val="24"/>
          <w:lang w:val="en-IN" w:bidi="ar-SA"/>
        </w:rPr>
        <w:t>–</w:t>
      </w:r>
      <w:r w:rsidRPr="009321C3">
        <w:rPr>
          <w:rFonts w:eastAsiaTheme="minorHAnsi"/>
          <w:b/>
          <w:bCs/>
          <w:sz w:val="24"/>
          <w:szCs w:val="24"/>
          <w:lang w:val="en-IN" w:bidi="ar-SA"/>
        </w:rPr>
        <w:t xml:space="preserve"> 3</w:t>
      </w:r>
    </w:p>
    <w:p w:rsidR="001558A1" w:rsidRDefault="001558A1" w:rsidP="00AA590A">
      <w:pPr>
        <w:widowControl/>
        <w:adjustRightInd w:val="0"/>
        <w:ind w:firstLine="720"/>
        <w:rPr>
          <w:rFonts w:eastAsiaTheme="minorHAnsi"/>
          <w:b/>
          <w:bCs/>
          <w:sz w:val="24"/>
          <w:szCs w:val="24"/>
          <w:lang w:val="en-IN" w:bidi="ar-SA"/>
        </w:rPr>
      </w:pPr>
    </w:p>
    <w:p w:rsidR="001F4A9E" w:rsidRPr="001F4A9E" w:rsidRDefault="001F4A9E" w:rsidP="001F4A9E">
      <w:pPr>
        <w:pStyle w:val="Default"/>
        <w:ind w:left="720"/>
        <w:rPr>
          <w:rFonts w:ascii="Times New Roman" w:hAnsi="Times New Roman" w:cs="Times New Roman"/>
        </w:rPr>
      </w:pPr>
      <w:r w:rsidRPr="001F4A9E">
        <w:rPr>
          <w:rFonts w:ascii="Times New Roman" w:hAnsi="Times New Roman" w:cs="Times New Roman"/>
        </w:rPr>
        <w:t>Competitor Analysis: Sources of Information, Assessing Competitors’ Current Objectives &amp; Strategies, Differential Advantage Analysis Customer Analysis: Purpose, Segmentation Criteria</w:t>
      </w:r>
      <w:r>
        <w:rPr>
          <w:rFonts w:ascii="Times New Roman" w:hAnsi="Times New Roman" w:cs="Times New Roman"/>
        </w:rPr>
        <w:t>.</w:t>
      </w:r>
    </w:p>
    <w:p w:rsidR="001F4A9E" w:rsidRDefault="001F4A9E" w:rsidP="00CC5231">
      <w:pPr>
        <w:pStyle w:val="Default"/>
        <w:ind w:left="720"/>
        <w:jc w:val="both"/>
      </w:pPr>
    </w:p>
    <w:p w:rsidR="008249A7" w:rsidRDefault="008249A7" w:rsidP="008249A7">
      <w:pPr>
        <w:pStyle w:val="Default"/>
        <w:jc w:val="both"/>
        <w:rPr>
          <w:rFonts w:ascii="Times New Roman" w:hAnsi="Times New Roman" w:cs="Times New Roman"/>
          <w:b/>
          <w:bCs/>
        </w:rPr>
      </w:pPr>
    </w:p>
    <w:p w:rsidR="00AA590A" w:rsidRPr="00CC5231" w:rsidRDefault="00AA590A" w:rsidP="008249A7">
      <w:pPr>
        <w:pStyle w:val="Default"/>
        <w:ind w:firstLine="720"/>
        <w:jc w:val="both"/>
        <w:rPr>
          <w:rFonts w:ascii="Times New Roman" w:hAnsi="Times New Roman" w:cs="Times New Roman"/>
        </w:rPr>
      </w:pPr>
      <w:r w:rsidRPr="00CC5231">
        <w:rPr>
          <w:rFonts w:ascii="Times New Roman" w:hAnsi="Times New Roman" w:cs="Times New Roman"/>
          <w:b/>
          <w:bCs/>
        </w:rPr>
        <w:t xml:space="preserve">Unit </w:t>
      </w:r>
      <w:r w:rsidR="002609C0" w:rsidRPr="00CC5231">
        <w:rPr>
          <w:rFonts w:ascii="Times New Roman" w:hAnsi="Times New Roman" w:cs="Times New Roman"/>
          <w:b/>
          <w:bCs/>
        </w:rPr>
        <w:t>–</w:t>
      </w:r>
      <w:r w:rsidRPr="00CC5231">
        <w:rPr>
          <w:rFonts w:ascii="Times New Roman" w:hAnsi="Times New Roman" w:cs="Times New Roman"/>
          <w:b/>
          <w:bCs/>
        </w:rPr>
        <w:t xml:space="preserve"> 4</w:t>
      </w:r>
    </w:p>
    <w:p w:rsidR="001558A1" w:rsidRDefault="001558A1" w:rsidP="00AA590A">
      <w:pPr>
        <w:widowControl/>
        <w:adjustRightInd w:val="0"/>
        <w:ind w:firstLine="720"/>
        <w:rPr>
          <w:rFonts w:eastAsiaTheme="minorHAnsi"/>
          <w:b/>
          <w:bCs/>
          <w:sz w:val="24"/>
          <w:szCs w:val="24"/>
          <w:lang w:val="en-IN" w:bidi="ar-SA"/>
        </w:rPr>
      </w:pPr>
    </w:p>
    <w:p w:rsidR="001558A1" w:rsidRPr="001F4A9E" w:rsidRDefault="001F4A9E" w:rsidP="001F4A9E">
      <w:pPr>
        <w:widowControl/>
        <w:adjustRightInd w:val="0"/>
        <w:ind w:left="720"/>
        <w:jc w:val="both"/>
        <w:rPr>
          <w:rFonts w:eastAsiaTheme="minorHAnsi"/>
          <w:sz w:val="24"/>
          <w:szCs w:val="24"/>
          <w:lang w:val="en-IN" w:bidi="ar-SA"/>
        </w:rPr>
      </w:pPr>
      <w:proofErr w:type="gramStart"/>
      <w:r w:rsidRPr="001F4A9E">
        <w:rPr>
          <w:rFonts w:eastAsiaTheme="minorHAnsi"/>
          <w:bCs/>
          <w:sz w:val="24"/>
          <w:szCs w:val="24"/>
          <w:lang w:val="en-IN" w:bidi="ar-SA"/>
        </w:rPr>
        <w:t>Understanding Brands: Brands Vs Products, Benefits of branding; Brand attributes, Significance of branding to consumers &amp; firms, selecting brand names</w:t>
      </w:r>
      <w:r w:rsidR="002C2C11" w:rsidRPr="001F4A9E">
        <w:rPr>
          <w:rFonts w:eastAsiaTheme="minorHAnsi"/>
          <w:sz w:val="24"/>
          <w:szCs w:val="24"/>
          <w:lang w:val="en-IN" w:bidi="ar-SA"/>
        </w:rPr>
        <w:t>.</w:t>
      </w:r>
      <w:proofErr w:type="gramEnd"/>
      <w:r w:rsidRPr="001F4A9E">
        <w:t xml:space="preserve"> </w:t>
      </w:r>
      <w:proofErr w:type="gramStart"/>
      <w:r>
        <w:t>Brands &amp; Brand Management, Branding Challenges &amp; opportunities, Concept of Brand Equity.</w:t>
      </w:r>
      <w:proofErr w:type="gramEnd"/>
    </w:p>
    <w:p w:rsidR="0009076C" w:rsidRPr="00EE58D8" w:rsidRDefault="0009076C" w:rsidP="00EE58D8">
      <w:pPr>
        <w:widowControl/>
        <w:adjustRightInd w:val="0"/>
        <w:ind w:firstLine="720"/>
        <w:jc w:val="both"/>
        <w:rPr>
          <w:rFonts w:eastAsiaTheme="minorHAnsi"/>
          <w:b/>
          <w:sz w:val="24"/>
          <w:szCs w:val="24"/>
          <w:lang w:val="en-IN" w:bidi="ar-SA"/>
        </w:rPr>
      </w:pPr>
    </w:p>
    <w:p w:rsidR="0009076C" w:rsidRDefault="0009076C" w:rsidP="001558A1">
      <w:pPr>
        <w:widowControl/>
        <w:adjustRightInd w:val="0"/>
        <w:ind w:firstLine="720"/>
        <w:jc w:val="both"/>
        <w:rPr>
          <w:rFonts w:eastAsiaTheme="minorHAnsi"/>
          <w:b/>
          <w:sz w:val="24"/>
          <w:szCs w:val="24"/>
          <w:lang w:val="en-IN" w:bidi="ar-SA"/>
        </w:rPr>
      </w:pPr>
    </w:p>
    <w:p w:rsidR="00AA590A" w:rsidRPr="001558A1" w:rsidRDefault="00AA590A" w:rsidP="00CC5231">
      <w:pPr>
        <w:widowControl/>
        <w:adjustRightInd w:val="0"/>
        <w:ind w:firstLine="720"/>
        <w:jc w:val="both"/>
        <w:rPr>
          <w:rFonts w:eastAsiaTheme="minorHAnsi"/>
          <w:sz w:val="24"/>
          <w:szCs w:val="24"/>
          <w:lang w:val="en-IN" w:bidi="ar-SA"/>
        </w:rPr>
      </w:pPr>
      <w:r w:rsidRPr="009321C3">
        <w:rPr>
          <w:rFonts w:eastAsiaTheme="minorHAnsi"/>
          <w:b/>
          <w:sz w:val="24"/>
          <w:szCs w:val="24"/>
          <w:lang w:val="en-IN" w:bidi="ar-SA"/>
        </w:rPr>
        <w:t xml:space="preserve">Unit </w:t>
      </w:r>
      <w:r w:rsidR="002609C0" w:rsidRPr="009321C3">
        <w:rPr>
          <w:rFonts w:eastAsiaTheme="minorHAnsi"/>
          <w:b/>
          <w:sz w:val="24"/>
          <w:szCs w:val="24"/>
          <w:lang w:val="en-IN" w:bidi="ar-SA"/>
        </w:rPr>
        <w:t>–</w:t>
      </w:r>
      <w:r w:rsidRPr="009321C3">
        <w:rPr>
          <w:rFonts w:eastAsiaTheme="minorHAnsi"/>
          <w:b/>
          <w:sz w:val="24"/>
          <w:szCs w:val="24"/>
          <w:lang w:val="en-IN" w:bidi="ar-SA"/>
        </w:rPr>
        <w:t xml:space="preserve"> 5</w:t>
      </w:r>
    </w:p>
    <w:p w:rsidR="001558A1" w:rsidRDefault="001558A1" w:rsidP="009321C3">
      <w:pPr>
        <w:widowControl/>
        <w:adjustRightInd w:val="0"/>
        <w:ind w:left="720"/>
        <w:jc w:val="both"/>
        <w:rPr>
          <w:rFonts w:eastAsiaTheme="minorHAnsi"/>
          <w:b/>
          <w:sz w:val="24"/>
          <w:szCs w:val="24"/>
          <w:lang w:val="en-IN" w:bidi="ar-SA"/>
        </w:rPr>
      </w:pPr>
    </w:p>
    <w:p w:rsidR="00EE58D8" w:rsidRPr="00CC5231" w:rsidRDefault="001F4A9E" w:rsidP="001F4A9E">
      <w:pPr>
        <w:widowControl/>
        <w:adjustRightInd w:val="0"/>
        <w:ind w:left="720"/>
        <w:jc w:val="both"/>
        <w:rPr>
          <w:rFonts w:eastAsiaTheme="minorHAnsi"/>
          <w:b/>
          <w:bCs/>
          <w:sz w:val="24"/>
          <w:szCs w:val="24"/>
          <w:lang w:val="en-IN" w:bidi="ar-SA"/>
        </w:rPr>
      </w:pPr>
      <w:r>
        <w:t xml:space="preserve">Strategic Brand Management Process: Introduction &amp; Phases 7. Identifying &amp; Establishing Brand Positioning: Building </w:t>
      </w:r>
      <w:proofErr w:type="gramStart"/>
      <w:r>
        <w:t>A</w:t>
      </w:r>
      <w:proofErr w:type="gramEnd"/>
      <w:r>
        <w:t xml:space="preserve"> Strong Brand, Positioning Guidelines. Planning &amp; Implementing Brand Marketing Programs: Criteria for Choosing Brand Elements, Options &amp; tactics for Brand Elements, Use of IMC for Brand Building, Leveraging Secondary Brand Associations to Brand building.</w:t>
      </w:r>
    </w:p>
    <w:p w:rsidR="001F4A9E" w:rsidRDefault="001F4A9E" w:rsidP="001558A1">
      <w:pPr>
        <w:widowControl/>
        <w:adjustRightInd w:val="0"/>
        <w:ind w:firstLine="720"/>
        <w:rPr>
          <w:rFonts w:eastAsiaTheme="minorHAnsi"/>
          <w:b/>
          <w:bCs/>
          <w:sz w:val="24"/>
          <w:szCs w:val="24"/>
          <w:lang w:val="en-IN" w:bidi="ar-SA"/>
        </w:rPr>
      </w:pPr>
    </w:p>
    <w:p w:rsidR="00AA590A" w:rsidRPr="001558A1" w:rsidRDefault="00AA590A" w:rsidP="001558A1">
      <w:pPr>
        <w:widowControl/>
        <w:adjustRightInd w:val="0"/>
        <w:ind w:firstLine="720"/>
        <w:rPr>
          <w:rFonts w:eastAsiaTheme="minorHAnsi"/>
          <w:b/>
          <w:sz w:val="24"/>
          <w:szCs w:val="24"/>
          <w:lang w:val="en-IN" w:bidi="ar-SA"/>
        </w:rPr>
      </w:pPr>
      <w:r w:rsidRPr="009321C3">
        <w:rPr>
          <w:rFonts w:eastAsiaTheme="minorHAnsi"/>
          <w:b/>
          <w:bCs/>
          <w:sz w:val="24"/>
          <w:szCs w:val="24"/>
          <w:lang w:val="en-IN" w:bidi="ar-SA"/>
        </w:rPr>
        <w:t>Unit - 6</w:t>
      </w:r>
    </w:p>
    <w:p w:rsidR="00AA590A" w:rsidRPr="009321C3" w:rsidRDefault="00AA590A" w:rsidP="00AA590A">
      <w:pPr>
        <w:widowControl/>
        <w:adjustRightInd w:val="0"/>
        <w:rPr>
          <w:rFonts w:eastAsiaTheme="minorHAnsi"/>
          <w:sz w:val="24"/>
          <w:szCs w:val="24"/>
          <w:lang w:val="en-IN" w:bidi="ar-SA"/>
        </w:rPr>
      </w:pPr>
    </w:p>
    <w:p w:rsidR="00EE58D8" w:rsidRPr="001F4A9E" w:rsidRDefault="001F4A9E" w:rsidP="001F4A9E">
      <w:pPr>
        <w:pStyle w:val="TableParagraph"/>
        <w:spacing w:line="251" w:lineRule="exact"/>
        <w:ind w:left="720"/>
        <w:jc w:val="both"/>
        <w:rPr>
          <w:b/>
          <w:w w:val="105"/>
          <w:sz w:val="24"/>
          <w:szCs w:val="24"/>
        </w:rPr>
      </w:pPr>
      <w:r w:rsidRPr="001F4A9E">
        <w:rPr>
          <w:sz w:val="24"/>
          <w:szCs w:val="24"/>
        </w:rPr>
        <w:t xml:space="preserve">Measuring &amp; Interpreting Brand Performance: Developing </w:t>
      </w:r>
      <w:proofErr w:type="gramStart"/>
      <w:r w:rsidRPr="001F4A9E">
        <w:rPr>
          <w:sz w:val="24"/>
          <w:szCs w:val="24"/>
        </w:rPr>
        <w:t>A</w:t>
      </w:r>
      <w:proofErr w:type="gramEnd"/>
      <w:r w:rsidRPr="001F4A9E">
        <w:rPr>
          <w:sz w:val="24"/>
          <w:szCs w:val="24"/>
        </w:rPr>
        <w:t xml:space="preserve"> Brand Equity Measurement &amp; Management System, Measuring Sources of Brand Equity &amp; Outcome of Brand Equity 10. Growing &amp; Sustaining Brand Equity: Designing &amp; Implementing Branding Strategies Managing Brands </w:t>
      </w:r>
      <w:proofErr w:type="gramStart"/>
      <w:r w:rsidRPr="001F4A9E">
        <w:rPr>
          <w:sz w:val="24"/>
          <w:szCs w:val="24"/>
        </w:rPr>
        <w:t>Over</w:t>
      </w:r>
      <w:proofErr w:type="gramEnd"/>
      <w:r w:rsidRPr="001F4A9E">
        <w:rPr>
          <w:sz w:val="24"/>
          <w:szCs w:val="24"/>
        </w:rPr>
        <w:t xml:space="preserve"> Time</w:t>
      </w:r>
      <w:r>
        <w:rPr>
          <w:sz w:val="24"/>
          <w:szCs w:val="24"/>
        </w:rPr>
        <w:t>.</w:t>
      </w:r>
    </w:p>
    <w:p w:rsidR="001F4A9E" w:rsidRDefault="001F4A9E" w:rsidP="00890329">
      <w:pPr>
        <w:pStyle w:val="TableParagraph"/>
        <w:spacing w:line="251" w:lineRule="exact"/>
        <w:ind w:firstLine="720"/>
        <w:rPr>
          <w:b/>
          <w:w w:val="105"/>
          <w:sz w:val="24"/>
          <w:szCs w:val="24"/>
        </w:rPr>
      </w:pPr>
    </w:p>
    <w:p w:rsidR="001F4A9E" w:rsidRDefault="001F4A9E" w:rsidP="00890329">
      <w:pPr>
        <w:pStyle w:val="TableParagraph"/>
        <w:spacing w:line="251" w:lineRule="exact"/>
        <w:ind w:firstLine="720"/>
        <w:rPr>
          <w:b/>
          <w:w w:val="105"/>
          <w:sz w:val="24"/>
          <w:szCs w:val="24"/>
        </w:rPr>
      </w:pPr>
    </w:p>
    <w:p w:rsidR="00300101" w:rsidRDefault="00300101" w:rsidP="00890329">
      <w:pPr>
        <w:pStyle w:val="TableParagraph"/>
        <w:spacing w:line="251" w:lineRule="exact"/>
        <w:ind w:firstLine="720"/>
        <w:rPr>
          <w:b/>
          <w:w w:val="105"/>
          <w:sz w:val="24"/>
          <w:szCs w:val="24"/>
        </w:rPr>
      </w:pPr>
      <w:r w:rsidRPr="001F4A9E">
        <w:rPr>
          <w:b/>
          <w:w w:val="105"/>
          <w:sz w:val="24"/>
          <w:szCs w:val="24"/>
        </w:rPr>
        <w:t>Text</w:t>
      </w:r>
      <w:r w:rsidRPr="009321C3">
        <w:rPr>
          <w:b/>
          <w:w w:val="105"/>
          <w:sz w:val="24"/>
          <w:szCs w:val="24"/>
        </w:rPr>
        <w:t xml:space="preserve"> and Reference Books-</w:t>
      </w:r>
    </w:p>
    <w:p w:rsidR="001F4A9E" w:rsidRDefault="001F4A9E" w:rsidP="001F4A9E">
      <w:pPr>
        <w:pStyle w:val="Default"/>
        <w:ind w:left="720"/>
        <w:jc w:val="both"/>
        <w:rPr>
          <w:rFonts w:ascii="Arial" w:hAnsi="Arial" w:cs="Arial"/>
          <w:b/>
          <w:bCs/>
          <w:color w:val="auto"/>
          <w:sz w:val="14"/>
          <w:szCs w:val="14"/>
        </w:rPr>
      </w:pPr>
    </w:p>
    <w:p w:rsidR="001F4A9E" w:rsidRDefault="001F4A9E" w:rsidP="001F4A9E">
      <w:pPr>
        <w:pStyle w:val="Default"/>
        <w:ind w:left="720"/>
        <w:jc w:val="both"/>
        <w:rPr>
          <w:rFonts w:ascii="Times New Roman" w:hAnsi="Times New Roman" w:cs="Times New Roman"/>
          <w:bCs/>
          <w:color w:val="auto"/>
        </w:rPr>
      </w:pPr>
      <w:proofErr w:type="gramStart"/>
      <w:r>
        <w:rPr>
          <w:rFonts w:ascii="Times New Roman" w:hAnsi="Times New Roman" w:cs="Times New Roman"/>
          <w:bCs/>
          <w:color w:val="auto"/>
        </w:rPr>
        <w:t>1.</w:t>
      </w:r>
      <w:r w:rsidRPr="001F4A9E">
        <w:rPr>
          <w:rFonts w:ascii="Times New Roman" w:hAnsi="Times New Roman" w:cs="Times New Roman"/>
          <w:bCs/>
          <w:color w:val="auto"/>
        </w:rPr>
        <w:t>C.Merle</w:t>
      </w:r>
      <w:proofErr w:type="gramEnd"/>
      <w:r w:rsidRPr="001F4A9E">
        <w:rPr>
          <w:rFonts w:ascii="Times New Roman" w:hAnsi="Times New Roman" w:cs="Times New Roman"/>
          <w:bCs/>
          <w:color w:val="auto"/>
        </w:rPr>
        <w:t xml:space="preserve"> Crawford ,New Product Management </w:t>
      </w:r>
    </w:p>
    <w:p w:rsidR="001F4A9E" w:rsidRDefault="001F4A9E" w:rsidP="001F4A9E">
      <w:pPr>
        <w:pStyle w:val="Default"/>
        <w:ind w:left="720"/>
        <w:jc w:val="both"/>
        <w:rPr>
          <w:rFonts w:ascii="Times New Roman" w:hAnsi="Times New Roman" w:cs="Times New Roman"/>
          <w:bCs/>
          <w:color w:val="auto"/>
        </w:rPr>
      </w:pPr>
      <w:r w:rsidRPr="001F4A9E">
        <w:rPr>
          <w:rFonts w:ascii="Times New Roman" w:hAnsi="Times New Roman" w:cs="Times New Roman"/>
          <w:bCs/>
          <w:color w:val="auto"/>
        </w:rPr>
        <w:t xml:space="preserve">2. Donald Lehmann, Product Management, Tata Mac </w:t>
      </w:r>
      <w:proofErr w:type="spellStart"/>
      <w:r w:rsidRPr="001F4A9E">
        <w:rPr>
          <w:rFonts w:ascii="Times New Roman" w:hAnsi="Times New Roman" w:cs="Times New Roman"/>
          <w:bCs/>
          <w:color w:val="auto"/>
        </w:rPr>
        <w:t>Graw</w:t>
      </w:r>
      <w:proofErr w:type="spellEnd"/>
      <w:r w:rsidRPr="001F4A9E">
        <w:rPr>
          <w:rFonts w:ascii="Times New Roman" w:hAnsi="Times New Roman" w:cs="Times New Roman"/>
          <w:bCs/>
          <w:color w:val="auto"/>
        </w:rPr>
        <w:t xml:space="preserve"> Hill </w:t>
      </w:r>
    </w:p>
    <w:p w:rsidR="001F4A9E" w:rsidRDefault="001F4A9E" w:rsidP="001F4A9E">
      <w:pPr>
        <w:pStyle w:val="Default"/>
        <w:ind w:left="720"/>
        <w:jc w:val="both"/>
        <w:rPr>
          <w:rFonts w:ascii="Times New Roman" w:hAnsi="Times New Roman" w:cs="Times New Roman"/>
          <w:bCs/>
          <w:color w:val="auto"/>
        </w:rPr>
      </w:pPr>
      <w:r w:rsidRPr="001F4A9E">
        <w:rPr>
          <w:rFonts w:ascii="Times New Roman" w:hAnsi="Times New Roman" w:cs="Times New Roman"/>
          <w:bCs/>
          <w:color w:val="auto"/>
        </w:rPr>
        <w:t xml:space="preserve">3. Keller, Kevin Lane, Strategic Brand </w:t>
      </w:r>
      <w:proofErr w:type="gramStart"/>
      <w:r w:rsidRPr="001F4A9E">
        <w:rPr>
          <w:rFonts w:ascii="Times New Roman" w:hAnsi="Times New Roman" w:cs="Times New Roman"/>
          <w:bCs/>
          <w:color w:val="auto"/>
        </w:rPr>
        <w:t>Management :</w:t>
      </w:r>
      <w:proofErr w:type="gramEnd"/>
      <w:r w:rsidRPr="001F4A9E">
        <w:rPr>
          <w:rFonts w:ascii="Times New Roman" w:hAnsi="Times New Roman" w:cs="Times New Roman"/>
          <w:bCs/>
          <w:color w:val="auto"/>
        </w:rPr>
        <w:t xml:space="preserve"> Building, Measuring and Managing Brand Equity</w:t>
      </w:r>
      <w:r>
        <w:rPr>
          <w:rFonts w:ascii="Times New Roman" w:hAnsi="Times New Roman" w:cs="Times New Roman"/>
          <w:bCs/>
          <w:color w:val="auto"/>
        </w:rPr>
        <w:t>.</w:t>
      </w:r>
    </w:p>
    <w:p w:rsidR="001F4A9E" w:rsidRDefault="001F4A9E" w:rsidP="001F4A9E">
      <w:pPr>
        <w:pStyle w:val="Default"/>
        <w:ind w:left="720"/>
        <w:jc w:val="both"/>
        <w:rPr>
          <w:rFonts w:ascii="Times New Roman" w:hAnsi="Times New Roman" w:cs="Times New Roman"/>
          <w:bCs/>
          <w:color w:val="auto"/>
        </w:rPr>
      </w:pPr>
      <w:proofErr w:type="gramStart"/>
      <w:r>
        <w:rPr>
          <w:rFonts w:ascii="Times New Roman" w:hAnsi="Times New Roman" w:cs="Times New Roman"/>
          <w:bCs/>
          <w:color w:val="auto"/>
        </w:rPr>
        <w:t>4.</w:t>
      </w:r>
      <w:r w:rsidRPr="001F4A9E">
        <w:rPr>
          <w:rFonts w:ascii="Times New Roman" w:hAnsi="Times New Roman" w:cs="Times New Roman"/>
          <w:bCs/>
          <w:color w:val="auto"/>
        </w:rPr>
        <w:t>Urban</w:t>
      </w:r>
      <w:proofErr w:type="gramEnd"/>
      <w:r w:rsidRPr="001F4A9E">
        <w:rPr>
          <w:rFonts w:ascii="Times New Roman" w:hAnsi="Times New Roman" w:cs="Times New Roman"/>
          <w:bCs/>
          <w:color w:val="auto"/>
        </w:rPr>
        <w:t xml:space="preserve">, Hauser, and </w:t>
      </w:r>
      <w:proofErr w:type="spellStart"/>
      <w:r w:rsidRPr="001F4A9E">
        <w:rPr>
          <w:rFonts w:ascii="Times New Roman" w:hAnsi="Times New Roman" w:cs="Times New Roman"/>
          <w:bCs/>
          <w:color w:val="auto"/>
        </w:rPr>
        <w:t>Dholakia</w:t>
      </w:r>
      <w:proofErr w:type="spellEnd"/>
      <w:r w:rsidRPr="001F4A9E">
        <w:rPr>
          <w:rFonts w:ascii="Times New Roman" w:hAnsi="Times New Roman" w:cs="Times New Roman"/>
          <w:bCs/>
          <w:color w:val="auto"/>
        </w:rPr>
        <w:t xml:space="preserve">, N. Essentials of New Product Management </w:t>
      </w:r>
    </w:p>
    <w:p w:rsidR="001F4A9E" w:rsidRDefault="001F4A9E" w:rsidP="001F4A9E">
      <w:pPr>
        <w:pStyle w:val="Default"/>
        <w:ind w:left="720"/>
        <w:jc w:val="both"/>
        <w:rPr>
          <w:rFonts w:ascii="Times New Roman" w:hAnsi="Times New Roman" w:cs="Times New Roman"/>
          <w:bCs/>
          <w:color w:val="auto"/>
        </w:rPr>
      </w:pPr>
      <w:r>
        <w:rPr>
          <w:rFonts w:ascii="Times New Roman" w:hAnsi="Times New Roman" w:cs="Times New Roman"/>
          <w:bCs/>
          <w:color w:val="auto"/>
        </w:rPr>
        <w:t>5</w:t>
      </w:r>
      <w:r w:rsidRPr="001F4A9E">
        <w:rPr>
          <w:rFonts w:ascii="Times New Roman" w:hAnsi="Times New Roman" w:cs="Times New Roman"/>
          <w:bCs/>
          <w:color w:val="auto"/>
        </w:rPr>
        <w:t xml:space="preserve">. Murphy, John, Brand Strategy, Cambridge, </w:t>
      </w:r>
      <w:proofErr w:type="gramStart"/>
      <w:r w:rsidRPr="001F4A9E">
        <w:rPr>
          <w:rFonts w:ascii="Times New Roman" w:hAnsi="Times New Roman" w:cs="Times New Roman"/>
          <w:bCs/>
          <w:color w:val="auto"/>
        </w:rPr>
        <w:t>The</w:t>
      </w:r>
      <w:proofErr w:type="gramEnd"/>
      <w:r w:rsidRPr="001F4A9E">
        <w:rPr>
          <w:rFonts w:ascii="Times New Roman" w:hAnsi="Times New Roman" w:cs="Times New Roman"/>
          <w:bCs/>
          <w:color w:val="auto"/>
        </w:rPr>
        <w:t xml:space="preserve"> Director Books</w:t>
      </w:r>
    </w:p>
    <w:p w:rsidR="001F4A9E" w:rsidRPr="001F4A9E" w:rsidRDefault="001F4A9E" w:rsidP="001F4A9E">
      <w:pPr>
        <w:pStyle w:val="Default"/>
        <w:ind w:left="720"/>
        <w:jc w:val="both"/>
        <w:rPr>
          <w:rFonts w:ascii="Times New Roman" w:hAnsi="Times New Roman" w:cs="Times New Roman"/>
          <w:w w:val="105"/>
        </w:rPr>
      </w:pPr>
      <w:r>
        <w:rPr>
          <w:rFonts w:ascii="Times New Roman" w:hAnsi="Times New Roman" w:cs="Times New Roman"/>
          <w:bCs/>
          <w:color w:val="auto"/>
        </w:rPr>
        <w:t>6</w:t>
      </w:r>
      <w:r w:rsidRPr="001F4A9E">
        <w:rPr>
          <w:rFonts w:ascii="Times New Roman" w:hAnsi="Times New Roman" w:cs="Times New Roman"/>
          <w:bCs/>
          <w:color w:val="auto"/>
        </w:rPr>
        <w:t xml:space="preserve">. </w:t>
      </w:r>
      <w:proofErr w:type="spellStart"/>
      <w:r w:rsidRPr="001F4A9E">
        <w:rPr>
          <w:rFonts w:ascii="Times New Roman" w:hAnsi="Times New Roman" w:cs="Times New Roman"/>
          <w:bCs/>
          <w:color w:val="auto"/>
        </w:rPr>
        <w:t>Nichololas</w:t>
      </w:r>
      <w:proofErr w:type="spellEnd"/>
      <w:r w:rsidRPr="001F4A9E">
        <w:rPr>
          <w:rFonts w:ascii="Times New Roman" w:hAnsi="Times New Roman" w:cs="Times New Roman"/>
          <w:bCs/>
          <w:color w:val="auto"/>
        </w:rPr>
        <w:t xml:space="preserve"> </w:t>
      </w:r>
      <w:proofErr w:type="spellStart"/>
      <w:r w:rsidRPr="001F4A9E">
        <w:rPr>
          <w:rFonts w:ascii="Times New Roman" w:hAnsi="Times New Roman" w:cs="Times New Roman"/>
          <w:bCs/>
          <w:color w:val="auto"/>
        </w:rPr>
        <w:t>Ind</w:t>
      </w:r>
      <w:proofErr w:type="spellEnd"/>
      <w:r w:rsidRPr="001F4A9E">
        <w:rPr>
          <w:rFonts w:ascii="Times New Roman" w:hAnsi="Times New Roman" w:cs="Times New Roman"/>
          <w:bCs/>
          <w:color w:val="auto"/>
        </w:rPr>
        <w:t>, Living the Brand</w:t>
      </w:r>
    </w:p>
    <w:p w:rsidR="001F4A9E" w:rsidRPr="001F4A9E" w:rsidRDefault="001F4A9E" w:rsidP="001F4A9E">
      <w:pPr>
        <w:pStyle w:val="Default"/>
        <w:ind w:left="720"/>
        <w:jc w:val="both"/>
        <w:rPr>
          <w:rFonts w:ascii="Times New Roman" w:hAnsi="Times New Roman" w:cs="Times New Roman"/>
          <w:bCs/>
          <w:color w:val="auto"/>
        </w:rPr>
      </w:pPr>
    </w:p>
    <w:p w:rsidR="001F4A9E" w:rsidRPr="001F4A9E" w:rsidRDefault="001F4A9E" w:rsidP="001F4A9E">
      <w:pPr>
        <w:widowControl/>
        <w:adjustRightInd w:val="0"/>
        <w:rPr>
          <w:rFonts w:ascii="Arial" w:eastAsiaTheme="minorHAnsi" w:hAnsi="Arial" w:cs="Arial"/>
          <w:color w:val="000000"/>
          <w:sz w:val="24"/>
          <w:szCs w:val="24"/>
          <w:lang w:val="en-IN" w:bidi="ar-SA"/>
        </w:rPr>
      </w:pPr>
    </w:p>
    <w:p w:rsidR="001F4A9E" w:rsidRPr="009321C3" w:rsidRDefault="001F4A9E" w:rsidP="00890329">
      <w:pPr>
        <w:pStyle w:val="TableParagraph"/>
        <w:spacing w:line="251" w:lineRule="exact"/>
        <w:ind w:firstLine="720"/>
        <w:rPr>
          <w:b/>
          <w:sz w:val="24"/>
          <w:szCs w:val="24"/>
        </w:rPr>
      </w:pPr>
    </w:p>
    <w:p w:rsidR="00300101" w:rsidRPr="009321C3" w:rsidRDefault="00300101" w:rsidP="00300101">
      <w:pPr>
        <w:adjustRightInd w:val="0"/>
        <w:rPr>
          <w:sz w:val="24"/>
          <w:szCs w:val="24"/>
        </w:rPr>
      </w:pPr>
    </w:p>
    <w:p w:rsidR="001558A1" w:rsidRDefault="00052742" w:rsidP="001558A1">
      <w:pPr>
        <w:pStyle w:val="Default"/>
      </w:pPr>
      <w:r w:rsidRPr="009321C3">
        <w:t xml:space="preserve"> </w:t>
      </w:r>
    </w:p>
    <w:p w:rsidR="00CC5231" w:rsidRDefault="00CC5231" w:rsidP="00CC5231">
      <w:pPr>
        <w:pStyle w:val="Default"/>
      </w:pPr>
    </w:p>
    <w:p w:rsidR="001F4A9E" w:rsidRPr="001F4A9E" w:rsidRDefault="001F4A9E" w:rsidP="001F4A9E">
      <w:pPr>
        <w:widowControl/>
        <w:adjustRightInd w:val="0"/>
        <w:rPr>
          <w:rFonts w:ascii="Arial" w:eastAsiaTheme="minorHAnsi" w:hAnsi="Arial" w:cs="Arial"/>
          <w:color w:val="000000"/>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r w:rsidRPr="001F4A9E">
        <w:rPr>
          <w:rFonts w:ascii="Arial" w:eastAsiaTheme="minorHAnsi" w:hAnsi="Arial" w:cs="Arial"/>
          <w:sz w:val="24"/>
          <w:szCs w:val="24"/>
          <w:lang w:val="en-IN" w:bidi="ar-SA"/>
        </w:rPr>
        <w:t xml:space="preserve"> </w:t>
      </w: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r w:rsidRPr="001F4A9E">
        <w:rPr>
          <w:rFonts w:ascii="Arial" w:eastAsiaTheme="minorHAnsi" w:hAnsi="Arial" w:cs="Arial"/>
          <w:sz w:val="24"/>
          <w:szCs w:val="24"/>
          <w:lang w:val="en-IN" w:bidi="ar-SA"/>
        </w:rPr>
        <w:t xml:space="preserve"> </w:t>
      </w: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p w:rsidR="001F4A9E" w:rsidRPr="001F4A9E" w:rsidRDefault="001F4A9E" w:rsidP="001F4A9E">
      <w:pPr>
        <w:widowControl/>
        <w:adjustRightInd w:val="0"/>
        <w:rPr>
          <w:rFonts w:ascii="Arial" w:eastAsiaTheme="minorHAnsi" w:hAnsi="Arial" w:cs="Arial"/>
          <w:sz w:val="24"/>
          <w:szCs w:val="24"/>
          <w:lang w:val="en-IN" w:bidi="ar-SA"/>
        </w:rPr>
      </w:pPr>
    </w:p>
    <w:sectPr w:rsidR="001F4A9E" w:rsidRPr="001F4A9E"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801"/>
    <w:multiLevelType w:val="multilevel"/>
    <w:tmpl w:val="1D6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A03AA"/>
    <w:multiLevelType w:val="multilevel"/>
    <w:tmpl w:val="5A28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84016"/>
    <w:multiLevelType w:val="multilevel"/>
    <w:tmpl w:val="74B8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672C01"/>
    <w:multiLevelType w:val="multilevel"/>
    <w:tmpl w:val="AC6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E7B3A"/>
    <w:multiLevelType w:val="multilevel"/>
    <w:tmpl w:val="A4FAB5A6"/>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D3257D"/>
    <w:multiLevelType w:val="hybridMultilevel"/>
    <w:tmpl w:val="66BA4A72"/>
    <w:lvl w:ilvl="0" w:tplc="4956E140">
      <w:start w:val="1"/>
      <w:numFmt w:val="decimal"/>
      <w:lvlText w:val="%1."/>
      <w:lvlJc w:val="left"/>
      <w:pPr>
        <w:ind w:left="1080" w:hanging="360"/>
      </w:pPr>
      <w:rPr>
        <w:rFonts w:ascii="Times New Roman" w:eastAsiaTheme="minorHAnsi" w:hAnsi="Times New Roman" w:cs="Times New Roman"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C777AC8"/>
    <w:multiLevelType w:val="multilevel"/>
    <w:tmpl w:val="5D2E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D02348"/>
    <w:multiLevelType w:val="hybridMultilevel"/>
    <w:tmpl w:val="9808E6D0"/>
    <w:lvl w:ilvl="0" w:tplc="4009000F">
      <w:start w:val="6"/>
      <w:numFmt w:val="decimal"/>
      <w:lvlText w:val="%1."/>
      <w:lvlJc w:val="left"/>
      <w:pPr>
        <w:ind w:left="1080" w:hanging="360"/>
      </w:pPr>
      <w:rPr>
        <w:rFonts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4"/>
  </w:num>
  <w:num w:numId="5">
    <w:abstractNumId w:val="8"/>
  </w:num>
  <w:num w:numId="6">
    <w:abstractNumId w:val="1"/>
  </w:num>
  <w:num w:numId="7">
    <w:abstractNumId w:val="5"/>
  </w:num>
  <w:num w:numId="8">
    <w:abstractNumId w:val="2"/>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0101"/>
    <w:rsid w:val="000450BB"/>
    <w:rsid w:val="00052742"/>
    <w:rsid w:val="000712EA"/>
    <w:rsid w:val="000774C1"/>
    <w:rsid w:val="00081A94"/>
    <w:rsid w:val="0009076C"/>
    <w:rsid w:val="000C0393"/>
    <w:rsid w:val="00145CBB"/>
    <w:rsid w:val="001558A1"/>
    <w:rsid w:val="001F4A9E"/>
    <w:rsid w:val="002609C0"/>
    <w:rsid w:val="002C2C11"/>
    <w:rsid w:val="00300101"/>
    <w:rsid w:val="00381498"/>
    <w:rsid w:val="003904F5"/>
    <w:rsid w:val="003D5CF3"/>
    <w:rsid w:val="004F4F01"/>
    <w:rsid w:val="0058026F"/>
    <w:rsid w:val="005A2F14"/>
    <w:rsid w:val="006529F5"/>
    <w:rsid w:val="00752178"/>
    <w:rsid w:val="007B781D"/>
    <w:rsid w:val="007D3C09"/>
    <w:rsid w:val="00812AEF"/>
    <w:rsid w:val="008249A7"/>
    <w:rsid w:val="00890329"/>
    <w:rsid w:val="008D0334"/>
    <w:rsid w:val="0090065F"/>
    <w:rsid w:val="00914995"/>
    <w:rsid w:val="009321C3"/>
    <w:rsid w:val="00995635"/>
    <w:rsid w:val="009C23D5"/>
    <w:rsid w:val="009E3292"/>
    <w:rsid w:val="009F3BFA"/>
    <w:rsid w:val="00A445F8"/>
    <w:rsid w:val="00AA590A"/>
    <w:rsid w:val="00AA7139"/>
    <w:rsid w:val="00B07367"/>
    <w:rsid w:val="00C11D3F"/>
    <w:rsid w:val="00CC5231"/>
    <w:rsid w:val="00E955CF"/>
    <w:rsid w:val="00ED63F2"/>
    <w:rsid w:val="00EE58D8"/>
    <w:rsid w:val="00F647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1558A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81688260">
      <w:bodyDiv w:val="1"/>
      <w:marLeft w:val="0"/>
      <w:marRight w:val="0"/>
      <w:marTop w:val="0"/>
      <w:marBottom w:val="0"/>
      <w:divBdr>
        <w:top w:val="none" w:sz="0" w:space="0" w:color="auto"/>
        <w:left w:val="none" w:sz="0" w:space="0" w:color="auto"/>
        <w:bottom w:val="none" w:sz="0" w:space="0" w:color="auto"/>
        <w:right w:val="none" w:sz="0" w:space="0" w:color="auto"/>
      </w:divBdr>
    </w:div>
    <w:div w:id="340740091">
      <w:bodyDiv w:val="1"/>
      <w:marLeft w:val="0"/>
      <w:marRight w:val="0"/>
      <w:marTop w:val="0"/>
      <w:marBottom w:val="0"/>
      <w:divBdr>
        <w:top w:val="none" w:sz="0" w:space="0" w:color="auto"/>
        <w:left w:val="none" w:sz="0" w:space="0" w:color="auto"/>
        <w:bottom w:val="none" w:sz="0" w:space="0" w:color="auto"/>
        <w:right w:val="none" w:sz="0" w:space="0" w:color="auto"/>
      </w:divBdr>
    </w:div>
    <w:div w:id="827131052">
      <w:bodyDiv w:val="1"/>
      <w:marLeft w:val="0"/>
      <w:marRight w:val="0"/>
      <w:marTop w:val="0"/>
      <w:marBottom w:val="0"/>
      <w:divBdr>
        <w:top w:val="none" w:sz="0" w:space="0" w:color="auto"/>
        <w:left w:val="none" w:sz="0" w:space="0" w:color="auto"/>
        <w:bottom w:val="none" w:sz="0" w:space="0" w:color="auto"/>
        <w:right w:val="none" w:sz="0" w:space="0" w:color="auto"/>
      </w:divBdr>
    </w:div>
    <w:div w:id="1176337742">
      <w:bodyDiv w:val="1"/>
      <w:marLeft w:val="0"/>
      <w:marRight w:val="0"/>
      <w:marTop w:val="0"/>
      <w:marBottom w:val="0"/>
      <w:divBdr>
        <w:top w:val="none" w:sz="0" w:space="0" w:color="auto"/>
        <w:left w:val="none" w:sz="0" w:space="0" w:color="auto"/>
        <w:bottom w:val="none" w:sz="0" w:space="0" w:color="auto"/>
        <w:right w:val="none" w:sz="0" w:space="0" w:color="auto"/>
      </w:divBdr>
    </w:div>
    <w:div w:id="1265765834">
      <w:bodyDiv w:val="1"/>
      <w:marLeft w:val="0"/>
      <w:marRight w:val="0"/>
      <w:marTop w:val="0"/>
      <w:marBottom w:val="0"/>
      <w:divBdr>
        <w:top w:val="none" w:sz="0" w:space="0" w:color="auto"/>
        <w:left w:val="none" w:sz="0" w:space="0" w:color="auto"/>
        <w:bottom w:val="none" w:sz="0" w:space="0" w:color="auto"/>
        <w:right w:val="none" w:sz="0" w:space="0" w:color="auto"/>
      </w:divBdr>
    </w:div>
    <w:div w:id="18337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23</cp:revision>
  <dcterms:created xsi:type="dcterms:W3CDTF">2020-10-29T05:43:00Z</dcterms:created>
  <dcterms:modified xsi:type="dcterms:W3CDTF">2021-01-22T05:21:00Z</dcterms:modified>
</cp:coreProperties>
</file>