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455BD5" w:rsidTr="00DF586A">
        <w:trPr>
          <w:trHeight w:val="236"/>
        </w:trPr>
        <w:tc>
          <w:tcPr>
            <w:tcW w:w="9005" w:type="dxa"/>
            <w:gridSpan w:val="2"/>
          </w:tcPr>
          <w:p w:rsidR="00300101" w:rsidRPr="00455BD5" w:rsidRDefault="00C746D5" w:rsidP="00AD2509">
            <w:pPr>
              <w:pStyle w:val="TableParagraph"/>
              <w:spacing w:line="239" w:lineRule="exact"/>
              <w:ind w:left="1395" w:right="1388"/>
              <w:jc w:val="center"/>
              <w:rPr>
                <w:b/>
              </w:rPr>
            </w:pPr>
            <w:r>
              <w:rPr>
                <w:b/>
                <w:w w:val="105"/>
                <w:sz w:val="24"/>
                <w:szCs w:val="24"/>
              </w:rPr>
              <w:t>BBA 404</w:t>
            </w:r>
            <w:r w:rsidR="00FA450F" w:rsidRPr="00FA450F">
              <w:rPr>
                <w:b/>
                <w:w w:val="105"/>
                <w:sz w:val="24"/>
                <w:szCs w:val="24"/>
              </w:rPr>
              <w:t xml:space="preserve">: International </w:t>
            </w:r>
            <w:r>
              <w:rPr>
                <w:b/>
                <w:w w:val="105"/>
                <w:sz w:val="24"/>
                <w:szCs w:val="24"/>
              </w:rPr>
              <w:t xml:space="preserve">Business </w:t>
            </w:r>
          </w:p>
        </w:tc>
      </w:tr>
      <w:tr w:rsidR="00300101" w:rsidRPr="00455BD5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</w:rPr>
            </w:pPr>
            <w:r w:rsidRPr="00455BD5">
              <w:rPr>
                <w:b/>
                <w:w w:val="105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50" w:lineRule="exact"/>
              <w:ind w:left="100"/>
              <w:rPr>
                <w:b/>
              </w:rPr>
            </w:pPr>
            <w:r w:rsidRPr="00455BD5">
              <w:rPr>
                <w:b/>
                <w:w w:val="105"/>
              </w:rPr>
              <w:t>Examination Scheme</w:t>
            </w:r>
          </w:p>
        </w:tc>
      </w:tr>
      <w:tr w:rsidR="00300101" w:rsidRPr="00455BD5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31" w:lineRule="exact"/>
              <w:ind w:left="102"/>
            </w:pPr>
            <w:r w:rsidRPr="00455BD5">
              <w:rPr>
                <w:w w:val="105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31" w:lineRule="exact"/>
              <w:ind w:left="100"/>
            </w:pPr>
            <w:r w:rsidRPr="00455BD5">
              <w:rPr>
                <w:w w:val="105"/>
              </w:rPr>
              <w:t>Class Test -12Marks</w:t>
            </w:r>
          </w:p>
        </w:tc>
      </w:tr>
      <w:tr w:rsidR="00300101" w:rsidRPr="00455BD5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32" w:lineRule="exact"/>
              <w:ind w:left="102"/>
            </w:pPr>
            <w:r w:rsidRPr="00455BD5">
              <w:rPr>
                <w:w w:val="105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455BD5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</w:rPr>
            </w:pPr>
            <w:r w:rsidRPr="00455BD5">
              <w:rPr>
                <w:w w:val="105"/>
              </w:rPr>
              <w:t>Teachers Assessment - 6Marks</w:t>
            </w:r>
          </w:p>
          <w:p w:rsidR="00300101" w:rsidRPr="00455BD5" w:rsidRDefault="00300101" w:rsidP="00DF586A">
            <w:pPr>
              <w:pStyle w:val="TableParagraph"/>
              <w:spacing w:line="232" w:lineRule="exact"/>
              <w:ind w:left="100"/>
            </w:pPr>
            <w:r w:rsidRPr="00455BD5">
              <w:rPr>
                <w:w w:val="105"/>
              </w:rPr>
              <w:t>Attendance – 12 Marks</w:t>
            </w:r>
          </w:p>
        </w:tc>
      </w:tr>
      <w:tr w:rsidR="00300101" w:rsidRPr="00455BD5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455BD5" w:rsidRDefault="00300101" w:rsidP="00DF586A">
            <w:pPr>
              <w:pStyle w:val="TableParagraph"/>
              <w:spacing w:line="227" w:lineRule="exact"/>
            </w:pPr>
            <w:r w:rsidRPr="00455BD5">
              <w:rPr>
                <w:w w:val="105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455BD5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</w:rPr>
            </w:pPr>
            <w:r w:rsidRPr="00455BD5">
              <w:rPr>
                <w:w w:val="105"/>
              </w:rPr>
              <w:t>End Semester Exam – 70 marks</w:t>
            </w:r>
          </w:p>
          <w:p w:rsidR="00300101" w:rsidRPr="00455BD5" w:rsidRDefault="00300101" w:rsidP="00DF586A">
            <w:pPr>
              <w:pStyle w:val="TableParagraph"/>
              <w:spacing w:line="227" w:lineRule="exact"/>
              <w:ind w:left="100"/>
            </w:pPr>
          </w:p>
        </w:tc>
      </w:tr>
    </w:tbl>
    <w:p w:rsidR="00300101" w:rsidRPr="00455BD5" w:rsidRDefault="00300101" w:rsidP="00300101">
      <w:pPr>
        <w:pStyle w:val="BodyText"/>
        <w:spacing w:before="2"/>
        <w:rPr>
          <w:sz w:val="22"/>
          <w:szCs w:val="22"/>
        </w:rPr>
      </w:pPr>
    </w:p>
    <w:p w:rsidR="008064E2" w:rsidRDefault="00300101" w:rsidP="008064E2">
      <w:pPr>
        <w:pStyle w:val="Heading1"/>
        <w:spacing w:before="1" w:line="252" w:lineRule="exact"/>
        <w:ind w:left="0" w:firstLine="720"/>
        <w:rPr>
          <w:w w:val="105"/>
          <w:sz w:val="22"/>
          <w:szCs w:val="22"/>
        </w:rPr>
      </w:pPr>
      <w:r w:rsidRPr="00455BD5">
        <w:rPr>
          <w:w w:val="105"/>
          <w:sz w:val="22"/>
          <w:szCs w:val="22"/>
        </w:rPr>
        <w:t>Course Objectives:</w:t>
      </w:r>
      <w:r w:rsidR="008064E2">
        <w:rPr>
          <w:w w:val="105"/>
          <w:sz w:val="22"/>
          <w:szCs w:val="22"/>
        </w:rPr>
        <w:t xml:space="preserve"> </w:t>
      </w:r>
    </w:p>
    <w:p w:rsidR="008064E2" w:rsidRDefault="008064E2" w:rsidP="008064E2">
      <w:pPr>
        <w:pStyle w:val="Heading1"/>
        <w:spacing w:before="1" w:line="252" w:lineRule="exact"/>
        <w:ind w:left="720"/>
        <w:rPr>
          <w:b w:val="0"/>
          <w:sz w:val="24"/>
          <w:szCs w:val="24"/>
        </w:rPr>
      </w:pPr>
    </w:p>
    <w:p w:rsidR="00300101" w:rsidRPr="008064E2" w:rsidRDefault="008064E2" w:rsidP="008064E2">
      <w:pPr>
        <w:pStyle w:val="Heading1"/>
        <w:spacing w:before="1" w:line="252" w:lineRule="exact"/>
        <w:ind w:left="720"/>
        <w:rPr>
          <w:b w:val="0"/>
          <w:w w:val="105"/>
          <w:sz w:val="24"/>
          <w:szCs w:val="24"/>
        </w:rPr>
      </w:pPr>
      <w:r w:rsidRPr="008064E2">
        <w:rPr>
          <w:b w:val="0"/>
          <w:sz w:val="24"/>
          <w:szCs w:val="24"/>
        </w:rPr>
        <w:t xml:space="preserve">To recognize the cause of trade, sources of the gains from trade and the domestic and </w:t>
      </w:r>
      <w:r>
        <w:rPr>
          <w:b w:val="0"/>
          <w:sz w:val="24"/>
          <w:szCs w:val="24"/>
        </w:rPr>
        <w:t>I</w:t>
      </w:r>
      <w:r w:rsidRPr="008064E2">
        <w:rPr>
          <w:b w:val="0"/>
          <w:sz w:val="24"/>
          <w:szCs w:val="24"/>
        </w:rPr>
        <w:t>nternational distribution of those gains</w:t>
      </w:r>
      <w:r>
        <w:rPr>
          <w:b w:val="0"/>
          <w:sz w:val="24"/>
          <w:szCs w:val="24"/>
        </w:rPr>
        <w:t>.</w:t>
      </w:r>
    </w:p>
    <w:p w:rsidR="00AD2509" w:rsidRPr="00455BD5" w:rsidRDefault="00AD2509" w:rsidP="00300101">
      <w:pPr>
        <w:pStyle w:val="Heading1"/>
        <w:spacing w:before="1" w:line="252" w:lineRule="exact"/>
        <w:ind w:left="0"/>
        <w:rPr>
          <w:w w:val="105"/>
          <w:sz w:val="22"/>
          <w:szCs w:val="22"/>
        </w:rPr>
      </w:pPr>
    </w:p>
    <w:p w:rsidR="00300101" w:rsidRPr="00455BD5" w:rsidRDefault="00AD2509" w:rsidP="00AD2509">
      <w:pPr>
        <w:pStyle w:val="Heading1"/>
        <w:spacing w:before="1" w:line="276" w:lineRule="auto"/>
        <w:ind w:left="1440"/>
        <w:jc w:val="both"/>
        <w:rPr>
          <w:b w:val="0"/>
          <w:w w:val="105"/>
          <w:sz w:val="22"/>
          <w:szCs w:val="22"/>
        </w:rPr>
      </w:pPr>
      <w:r w:rsidRPr="00AD2509">
        <w:rPr>
          <w:b w:val="0"/>
          <w:w w:val="105"/>
          <w:sz w:val="22"/>
          <w:szCs w:val="22"/>
        </w:rPr>
        <w:t>.</w:t>
      </w:r>
    </w:p>
    <w:p w:rsidR="00300101" w:rsidRPr="00455BD5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2"/>
          <w:szCs w:val="22"/>
        </w:rPr>
      </w:pPr>
    </w:p>
    <w:p w:rsidR="00300101" w:rsidRPr="00455BD5" w:rsidRDefault="00300101" w:rsidP="00C746D5">
      <w:pPr>
        <w:pStyle w:val="Heading1"/>
        <w:spacing w:line="252" w:lineRule="exact"/>
        <w:ind w:left="0" w:firstLine="720"/>
        <w:rPr>
          <w:w w:val="105"/>
          <w:sz w:val="22"/>
          <w:szCs w:val="22"/>
        </w:rPr>
      </w:pPr>
      <w:r w:rsidRPr="00455BD5">
        <w:rPr>
          <w:w w:val="105"/>
          <w:sz w:val="22"/>
          <w:szCs w:val="22"/>
        </w:rPr>
        <w:t>Course Outcomes:</w:t>
      </w:r>
    </w:p>
    <w:p w:rsidR="00820D9D" w:rsidRPr="00455BD5" w:rsidRDefault="00820D9D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0"/>
        <w:gridCol w:w="7020"/>
      </w:tblGrid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CO1</w:t>
            </w:r>
          </w:p>
        </w:tc>
        <w:tc>
          <w:tcPr>
            <w:tcW w:w="7020" w:type="dxa"/>
          </w:tcPr>
          <w:p w:rsidR="00A14C12" w:rsidRPr="00455BD5" w:rsidRDefault="00FA450F" w:rsidP="00AD2509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FA450F">
              <w:rPr>
                <w:b w:val="0"/>
                <w:bCs w:val="0"/>
                <w:sz w:val="22"/>
                <w:szCs w:val="22"/>
              </w:rPr>
              <w:t>To recognize the importance of International Trade in the era of Globalization</w:t>
            </w:r>
            <w:r w:rsidR="00AD2509" w:rsidRPr="00AD2509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A14C12" w:rsidRPr="00455BD5" w:rsidTr="00DB6EC4">
        <w:trPr>
          <w:trHeight w:val="80"/>
        </w:trPr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 2</w:t>
            </w:r>
          </w:p>
        </w:tc>
        <w:tc>
          <w:tcPr>
            <w:tcW w:w="7020" w:type="dxa"/>
          </w:tcPr>
          <w:p w:rsidR="00A14C12" w:rsidRPr="00455BD5" w:rsidRDefault="00FA450F" w:rsidP="00AD2509">
            <w:pPr>
              <w:pStyle w:val="BodyText"/>
              <w:spacing w:line="360" w:lineRule="auto"/>
              <w:jc w:val="both"/>
              <w:rPr>
                <w:w w:val="105"/>
                <w:sz w:val="22"/>
                <w:szCs w:val="22"/>
              </w:rPr>
            </w:pPr>
            <w:r w:rsidRPr="00FA450F">
              <w:rPr>
                <w:w w:val="105"/>
                <w:sz w:val="24"/>
                <w:szCs w:val="24"/>
              </w:rPr>
              <w:t>To understand the various components of International Business Environment</w:t>
            </w:r>
            <w:r w:rsidR="00455BD5" w:rsidRPr="00455BD5">
              <w:rPr>
                <w:sz w:val="22"/>
                <w:szCs w:val="22"/>
              </w:rPr>
              <w:t>.</w:t>
            </w:r>
          </w:p>
        </w:tc>
      </w:tr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 3</w:t>
            </w:r>
          </w:p>
        </w:tc>
        <w:tc>
          <w:tcPr>
            <w:tcW w:w="7020" w:type="dxa"/>
          </w:tcPr>
          <w:p w:rsidR="00A14C12" w:rsidRPr="00455BD5" w:rsidRDefault="00FA450F" w:rsidP="00DB6EC4">
            <w:pPr>
              <w:pStyle w:val="BodyText"/>
              <w:spacing w:line="360" w:lineRule="auto"/>
              <w:jc w:val="both"/>
              <w:rPr>
                <w:w w:val="105"/>
                <w:sz w:val="22"/>
                <w:szCs w:val="22"/>
              </w:rPr>
            </w:pPr>
            <w:r w:rsidRPr="00FA450F">
              <w:rPr>
                <w:w w:val="105"/>
                <w:sz w:val="24"/>
                <w:szCs w:val="24"/>
              </w:rPr>
              <w:t>To apply the principles of various trade theories in International Trade</w:t>
            </w:r>
            <w:r w:rsidR="00455BD5" w:rsidRPr="00455BD5">
              <w:rPr>
                <w:sz w:val="22"/>
                <w:szCs w:val="22"/>
              </w:rPr>
              <w:t>.</w:t>
            </w:r>
          </w:p>
        </w:tc>
      </w:tr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CO4</w:t>
            </w:r>
          </w:p>
        </w:tc>
        <w:tc>
          <w:tcPr>
            <w:tcW w:w="7020" w:type="dxa"/>
          </w:tcPr>
          <w:p w:rsidR="00A14C12" w:rsidRPr="00455BD5" w:rsidRDefault="00FA450F" w:rsidP="00AD2509">
            <w:pPr>
              <w:pStyle w:val="BodyText"/>
              <w:spacing w:line="360" w:lineRule="auto"/>
              <w:jc w:val="both"/>
              <w:rPr>
                <w:w w:val="105"/>
                <w:sz w:val="22"/>
                <w:szCs w:val="22"/>
              </w:rPr>
            </w:pPr>
            <w:r w:rsidRPr="00FA450F">
              <w:rPr>
                <w:w w:val="105"/>
                <w:sz w:val="24"/>
                <w:szCs w:val="24"/>
              </w:rPr>
              <w:t>To analyze the reasons of disequilibrium in Balance of Trade and Balance of Payment and their adjustment</w:t>
            </w:r>
            <w:r w:rsidR="00455BD5" w:rsidRPr="00455BD5">
              <w:rPr>
                <w:sz w:val="22"/>
                <w:szCs w:val="22"/>
              </w:rPr>
              <w:t>.</w:t>
            </w:r>
          </w:p>
        </w:tc>
      </w:tr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CO5</w:t>
            </w:r>
          </w:p>
        </w:tc>
        <w:tc>
          <w:tcPr>
            <w:tcW w:w="7020" w:type="dxa"/>
          </w:tcPr>
          <w:p w:rsidR="00A14C12" w:rsidRPr="00455BD5" w:rsidRDefault="00FA450F" w:rsidP="00DB6EC4">
            <w:pPr>
              <w:pStyle w:val="BodyText"/>
              <w:spacing w:line="360" w:lineRule="auto"/>
              <w:jc w:val="both"/>
              <w:rPr>
                <w:w w:val="105"/>
                <w:sz w:val="22"/>
                <w:szCs w:val="22"/>
              </w:rPr>
            </w:pPr>
            <w:r w:rsidRPr="00FA450F">
              <w:rPr>
                <w:w w:val="105"/>
                <w:sz w:val="24"/>
                <w:szCs w:val="24"/>
              </w:rPr>
              <w:t>To classify the instruments of Trade Policy w.r.t. Tariff and Non-Tariff Barriers</w:t>
            </w:r>
            <w:r w:rsidR="00455BD5" w:rsidRPr="00455BD5">
              <w:rPr>
                <w:sz w:val="22"/>
                <w:szCs w:val="22"/>
              </w:rPr>
              <w:t>.</w:t>
            </w:r>
          </w:p>
        </w:tc>
      </w:tr>
      <w:tr w:rsidR="00A14C12" w:rsidRPr="00455BD5" w:rsidTr="00DB6EC4">
        <w:tc>
          <w:tcPr>
            <w:tcW w:w="990" w:type="dxa"/>
          </w:tcPr>
          <w:p w:rsidR="00A14C12" w:rsidRPr="00455BD5" w:rsidRDefault="00A14C12" w:rsidP="00DB6EC4">
            <w:pPr>
              <w:pStyle w:val="Heading1"/>
              <w:spacing w:line="360" w:lineRule="auto"/>
              <w:ind w:left="0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r w:rsidRPr="00455BD5">
              <w:rPr>
                <w:b w:val="0"/>
                <w:bCs w:val="0"/>
                <w:w w:val="105"/>
                <w:sz w:val="22"/>
                <w:szCs w:val="22"/>
              </w:rPr>
              <w:t>CO6</w:t>
            </w:r>
          </w:p>
        </w:tc>
        <w:tc>
          <w:tcPr>
            <w:tcW w:w="7020" w:type="dxa"/>
          </w:tcPr>
          <w:p w:rsidR="00A14C12" w:rsidRPr="00455BD5" w:rsidRDefault="00FA450F" w:rsidP="00DB6EC4">
            <w:pPr>
              <w:pStyle w:val="Heading1"/>
              <w:spacing w:line="360" w:lineRule="auto"/>
              <w:ind w:left="0"/>
              <w:jc w:val="both"/>
              <w:outlineLvl w:val="0"/>
              <w:rPr>
                <w:b w:val="0"/>
                <w:bCs w:val="0"/>
                <w:w w:val="105"/>
                <w:sz w:val="22"/>
                <w:szCs w:val="22"/>
              </w:rPr>
            </w:pPr>
            <w:bookmarkStart w:id="0" w:name="_GoBack"/>
            <w:bookmarkEnd w:id="0"/>
            <w:r w:rsidRPr="00FA450F">
              <w:rPr>
                <w:b w:val="0"/>
                <w:bCs w:val="0"/>
                <w:w w:val="105"/>
                <w:sz w:val="22"/>
                <w:szCs w:val="22"/>
              </w:rPr>
              <w:t>To evaluate the role of WTO and other international bodies in global world</w:t>
            </w:r>
          </w:p>
        </w:tc>
      </w:tr>
    </w:tbl>
    <w:p w:rsidR="00A14C12" w:rsidRPr="00455BD5" w:rsidRDefault="00A14C12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A14C12" w:rsidRPr="00455BD5" w:rsidRDefault="00A14C12" w:rsidP="00300101">
      <w:pPr>
        <w:pStyle w:val="Heading1"/>
        <w:spacing w:line="252" w:lineRule="exact"/>
        <w:ind w:left="0"/>
        <w:rPr>
          <w:w w:val="105"/>
          <w:sz w:val="22"/>
          <w:szCs w:val="22"/>
        </w:rPr>
      </w:pPr>
    </w:p>
    <w:p w:rsidR="00300101" w:rsidRPr="00455BD5" w:rsidRDefault="00300101" w:rsidP="00C746D5">
      <w:pPr>
        <w:pStyle w:val="ListParagraph"/>
        <w:ind w:left="0" w:firstLine="720"/>
        <w:rPr>
          <w:b/>
          <w:w w:val="105"/>
          <w:u w:val="single"/>
        </w:rPr>
      </w:pPr>
      <w:r w:rsidRPr="00455BD5">
        <w:rPr>
          <w:b/>
          <w:w w:val="105"/>
          <w:u w:val="single"/>
        </w:rPr>
        <w:t xml:space="preserve">Course Content - </w:t>
      </w:r>
    </w:p>
    <w:p w:rsidR="00300101" w:rsidRPr="00455BD5" w:rsidRDefault="00300101" w:rsidP="00300101">
      <w:pPr>
        <w:pStyle w:val="ListParagraph"/>
        <w:rPr>
          <w:w w:val="105"/>
        </w:rPr>
      </w:pPr>
    </w:p>
    <w:p w:rsidR="00300101" w:rsidRPr="00455BD5" w:rsidRDefault="00300101" w:rsidP="00C746D5">
      <w:pPr>
        <w:adjustRightInd w:val="0"/>
        <w:ind w:firstLine="720"/>
        <w:rPr>
          <w:b/>
          <w:bCs/>
        </w:rPr>
      </w:pPr>
      <w:r w:rsidRPr="00455BD5">
        <w:rPr>
          <w:b/>
          <w:bCs/>
        </w:rPr>
        <w:t xml:space="preserve">Unit-1 </w:t>
      </w:r>
    </w:p>
    <w:p w:rsidR="00C11D3F" w:rsidRPr="00455BD5" w:rsidRDefault="00C11D3F" w:rsidP="00C11D3F">
      <w:pPr>
        <w:jc w:val="both"/>
      </w:pPr>
    </w:p>
    <w:p w:rsidR="00FA450F" w:rsidRDefault="00FA450F" w:rsidP="00FA450F">
      <w:pPr>
        <w:pStyle w:val="ListParagraph"/>
        <w:tabs>
          <w:tab w:val="left" w:pos="1170"/>
        </w:tabs>
        <w:spacing w:line="276" w:lineRule="auto"/>
        <w:jc w:val="both"/>
      </w:pPr>
      <w:r>
        <w:t>A brief historical introduction of Theory and practice of International Trade. Globalization -</w:t>
      </w:r>
    </w:p>
    <w:p w:rsidR="006D5083" w:rsidRPr="00AD2509" w:rsidRDefault="00FA450F" w:rsidP="00FA450F">
      <w:pPr>
        <w:pStyle w:val="ListParagraph"/>
        <w:tabs>
          <w:tab w:val="left" w:pos="1170"/>
        </w:tabs>
        <w:spacing w:line="276" w:lineRule="auto"/>
        <w:jc w:val="both"/>
      </w:pPr>
      <w:r>
        <w:t>Forces, Meaning, dimensions and stages in Globalization</w:t>
      </w:r>
      <w:r w:rsidR="00AD2509" w:rsidRPr="00AD2509">
        <w:t>.</w:t>
      </w:r>
      <w:r w:rsidR="00820D9D" w:rsidRPr="00AD2509">
        <w:tab/>
      </w:r>
    </w:p>
    <w:p w:rsidR="00455BD5" w:rsidRPr="00455BD5" w:rsidRDefault="00455BD5" w:rsidP="00DB6EC4">
      <w:pPr>
        <w:pStyle w:val="ListParagraph"/>
        <w:tabs>
          <w:tab w:val="left" w:pos="1170"/>
        </w:tabs>
        <w:spacing w:line="276" w:lineRule="auto"/>
        <w:jc w:val="both"/>
      </w:pPr>
    </w:p>
    <w:p w:rsidR="00300101" w:rsidRPr="00455BD5" w:rsidRDefault="00300101" w:rsidP="00C746D5">
      <w:pPr>
        <w:pStyle w:val="TableParagraph"/>
        <w:spacing w:line="250" w:lineRule="exact"/>
        <w:ind w:firstLine="720"/>
        <w:jc w:val="both"/>
        <w:rPr>
          <w:b/>
        </w:rPr>
      </w:pPr>
      <w:r w:rsidRPr="00455BD5">
        <w:rPr>
          <w:b/>
          <w:w w:val="105"/>
        </w:rPr>
        <w:t>Unit-2</w:t>
      </w:r>
    </w:p>
    <w:p w:rsidR="00C11D3F" w:rsidRPr="00455BD5" w:rsidRDefault="00C11D3F" w:rsidP="00820D9D">
      <w:pPr>
        <w:jc w:val="both"/>
      </w:pPr>
    </w:p>
    <w:p w:rsidR="00AD2509" w:rsidRPr="00AD2509" w:rsidRDefault="00FA450F" w:rsidP="00AD2509">
      <w:pPr>
        <w:pStyle w:val="TableParagraph"/>
        <w:spacing w:line="251" w:lineRule="exact"/>
        <w:ind w:left="720"/>
        <w:jc w:val="both"/>
      </w:pPr>
      <w:r w:rsidRPr="00FA450F">
        <w:t>International Business Environment: Economic, political, legal and cultural environment</w:t>
      </w:r>
      <w:r w:rsidR="00AD2509" w:rsidRPr="00AD2509">
        <w:t>.</w:t>
      </w:r>
    </w:p>
    <w:p w:rsidR="00AD2509" w:rsidRDefault="00AD2509" w:rsidP="00820D9D">
      <w:pPr>
        <w:pStyle w:val="TableParagraph"/>
        <w:spacing w:line="251" w:lineRule="exact"/>
        <w:jc w:val="both"/>
        <w:rPr>
          <w:b/>
          <w:w w:val="105"/>
        </w:rPr>
      </w:pPr>
    </w:p>
    <w:p w:rsidR="00300101" w:rsidRDefault="00300101" w:rsidP="00C746D5">
      <w:pPr>
        <w:pStyle w:val="TableParagraph"/>
        <w:spacing w:line="251" w:lineRule="exact"/>
        <w:ind w:firstLine="720"/>
        <w:jc w:val="both"/>
        <w:rPr>
          <w:b/>
          <w:w w:val="105"/>
        </w:rPr>
      </w:pPr>
      <w:r w:rsidRPr="00455BD5">
        <w:rPr>
          <w:b/>
          <w:w w:val="105"/>
        </w:rPr>
        <w:t>Unit-3</w:t>
      </w:r>
    </w:p>
    <w:p w:rsidR="00C11D3F" w:rsidRPr="00455BD5" w:rsidRDefault="00C11D3F" w:rsidP="00820D9D">
      <w:pPr>
        <w:jc w:val="both"/>
      </w:pPr>
    </w:p>
    <w:p w:rsidR="00FA450F" w:rsidRDefault="00FA450F" w:rsidP="00C746D5">
      <w:pPr>
        <w:pStyle w:val="TableParagraph"/>
        <w:spacing w:line="251" w:lineRule="exact"/>
        <w:ind w:firstLine="720"/>
        <w:jc w:val="both"/>
      </w:pPr>
      <w:r>
        <w:t>Trade Theories: Introduction to theories of International Trade by Adam Smith, Ricardo and</w:t>
      </w:r>
    </w:p>
    <w:p w:rsidR="00AD2509" w:rsidRDefault="00FA450F" w:rsidP="00C746D5">
      <w:pPr>
        <w:pStyle w:val="TableParagraph"/>
        <w:spacing w:line="251" w:lineRule="exact"/>
        <w:ind w:firstLine="720"/>
        <w:jc w:val="both"/>
      </w:pPr>
      <w:r>
        <w:t>Ohlin &amp; Heckler</w:t>
      </w:r>
    </w:p>
    <w:p w:rsidR="00FA450F" w:rsidRDefault="00FA450F" w:rsidP="00FA450F">
      <w:pPr>
        <w:pStyle w:val="TableParagraph"/>
        <w:spacing w:line="251" w:lineRule="exact"/>
        <w:jc w:val="both"/>
        <w:rPr>
          <w:b/>
        </w:rPr>
      </w:pPr>
    </w:p>
    <w:p w:rsidR="00C746D5" w:rsidRDefault="00C746D5" w:rsidP="00C746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C746D5" w:rsidRDefault="00C746D5" w:rsidP="00C746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C746D5" w:rsidRDefault="00C746D5" w:rsidP="00C746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300101" w:rsidRDefault="00300101" w:rsidP="00C746D5">
      <w:pPr>
        <w:pStyle w:val="TableParagraph"/>
        <w:spacing w:line="251" w:lineRule="exact"/>
        <w:ind w:firstLine="720"/>
        <w:jc w:val="both"/>
        <w:rPr>
          <w:b/>
          <w:w w:val="105"/>
        </w:rPr>
      </w:pPr>
      <w:r w:rsidRPr="00455BD5">
        <w:rPr>
          <w:b/>
          <w:w w:val="105"/>
        </w:rPr>
        <w:t>Unit-4</w:t>
      </w:r>
    </w:p>
    <w:p w:rsidR="00455BD5" w:rsidRPr="00455BD5" w:rsidRDefault="00455BD5" w:rsidP="00820D9D">
      <w:pPr>
        <w:pStyle w:val="TableParagraph"/>
        <w:spacing w:line="251" w:lineRule="exact"/>
        <w:jc w:val="both"/>
        <w:rPr>
          <w:b/>
        </w:rPr>
      </w:pPr>
    </w:p>
    <w:p w:rsidR="00455BD5" w:rsidRPr="00AD2509" w:rsidRDefault="00FA450F" w:rsidP="0041545C">
      <w:pPr>
        <w:pStyle w:val="TableParagraph"/>
        <w:spacing w:line="276" w:lineRule="auto"/>
        <w:ind w:left="720"/>
        <w:jc w:val="both"/>
        <w:rPr>
          <w:w w:val="105"/>
        </w:rPr>
      </w:pPr>
      <w:r w:rsidRPr="00FA450F">
        <w:t>Balance of payments- Concepts and measurements – Balance of trade transfers – current and capital accounts – deficits and surplus – Equilibrium in the BOPs – National income and BOPs –Disequilibrium and adjustments of BOPs</w:t>
      </w:r>
      <w:r w:rsidR="0041545C" w:rsidRPr="00AD2509">
        <w:t>.</w:t>
      </w:r>
    </w:p>
    <w:p w:rsidR="00C746D5" w:rsidRDefault="00C746D5" w:rsidP="00C746D5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300101" w:rsidRPr="00455BD5" w:rsidRDefault="00300101" w:rsidP="00C746D5">
      <w:pPr>
        <w:pStyle w:val="TableParagraph"/>
        <w:spacing w:line="251" w:lineRule="exact"/>
        <w:ind w:firstLine="720"/>
        <w:jc w:val="both"/>
        <w:rPr>
          <w:b/>
        </w:rPr>
      </w:pPr>
      <w:r w:rsidRPr="00455BD5">
        <w:rPr>
          <w:b/>
          <w:w w:val="105"/>
        </w:rPr>
        <w:t>Unit-5</w:t>
      </w:r>
    </w:p>
    <w:p w:rsidR="00C11D3F" w:rsidRPr="00455BD5" w:rsidRDefault="00C11D3F" w:rsidP="00820D9D">
      <w:pPr>
        <w:adjustRightInd w:val="0"/>
        <w:jc w:val="both"/>
      </w:pPr>
    </w:p>
    <w:p w:rsidR="00FA450F" w:rsidRDefault="00FA450F" w:rsidP="00FA450F">
      <w:pPr>
        <w:adjustRightInd w:val="0"/>
        <w:ind w:left="720"/>
        <w:jc w:val="both"/>
      </w:pPr>
      <w:r>
        <w:t>Instruments of Trade Policy: Theory of Tariffs, Tariffs and income distribution – optimum</w:t>
      </w:r>
    </w:p>
    <w:p w:rsidR="0041545C" w:rsidRPr="00AD2509" w:rsidRDefault="00FA450F" w:rsidP="00FA450F">
      <w:pPr>
        <w:adjustRightInd w:val="0"/>
        <w:ind w:left="720"/>
        <w:jc w:val="both"/>
      </w:pPr>
      <w:r>
        <w:t>Tariffs, effects of Tariffs. Non-Tariff barriers – Quotas, Exchange control and other quantitative restrictions, international cartel, dumping, International agreements and services</w:t>
      </w:r>
      <w:r w:rsidR="0041545C" w:rsidRPr="00AD2509">
        <w:t>.</w:t>
      </w:r>
    </w:p>
    <w:p w:rsidR="0041545C" w:rsidRDefault="0041545C" w:rsidP="00820D9D">
      <w:pPr>
        <w:adjustRightInd w:val="0"/>
        <w:jc w:val="both"/>
      </w:pPr>
    </w:p>
    <w:p w:rsidR="00300101" w:rsidRPr="00455BD5" w:rsidRDefault="00300101" w:rsidP="00C746D5">
      <w:pPr>
        <w:adjustRightInd w:val="0"/>
        <w:ind w:firstLine="720"/>
        <w:jc w:val="both"/>
        <w:rPr>
          <w:b/>
        </w:rPr>
      </w:pPr>
      <w:r w:rsidRPr="00455BD5">
        <w:rPr>
          <w:b/>
        </w:rPr>
        <w:t>Unit-6</w:t>
      </w:r>
    </w:p>
    <w:p w:rsidR="00300101" w:rsidRPr="00455BD5" w:rsidRDefault="00300101" w:rsidP="00820D9D">
      <w:pPr>
        <w:adjustRightInd w:val="0"/>
        <w:jc w:val="both"/>
      </w:pPr>
    </w:p>
    <w:p w:rsidR="00FA450F" w:rsidRDefault="00FA450F" w:rsidP="00FA450F">
      <w:pPr>
        <w:pStyle w:val="TableParagraph"/>
        <w:spacing w:line="251" w:lineRule="exact"/>
        <w:ind w:left="720"/>
        <w:jc w:val="both"/>
      </w:pPr>
      <w:r>
        <w:t>Bilateral and Multilateral Trade Laws - General Agreement on Trade and Tariffs, (GATT),</w:t>
      </w:r>
    </w:p>
    <w:p w:rsidR="00FA450F" w:rsidRDefault="00FA450F" w:rsidP="00FA450F">
      <w:pPr>
        <w:pStyle w:val="TableParagraph"/>
        <w:spacing w:line="251" w:lineRule="exact"/>
        <w:ind w:left="720"/>
        <w:jc w:val="both"/>
      </w:pPr>
      <w:r>
        <w:t>World Trade Organization - Seattle and Doha round of talks - Dispute settlement mechanism</w:t>
      </w:r>
    </w:p>
    <w:p w:rsidR="00AD2509" w:rsidRDefault="00FA450F" w:rsidP="00FA450F">
      <w:pPr>
        <w:pStyle w:val="TableParagraph"/>
        <w:spacing w:line="251" w:lineRule="exact"/>
        <w:ind w:left="720"/>
        <w:jc w:val="both"/>
      </w:pPr>
      <w:proofErr w:type="gramStart"/>
      <w:r>
        <w:t>under</w:t>
      </w:r>
      <w:proofErr w:type="gramEnd"/>
      <w:r>
        <w:t xml:space="preserve"> WTO – TRIPS and TRIMS - International convention on competitiveness</w:t>
      </w:r>
    </w:p>
    <w:p w:rsidR="00FA450F" w:rsidRPr="00455BD5" w:rsidRDefault="00FA450F" w:rsidP="00FA450F">
      <w:pPr>
        <w:pStyle w:val="TableParagraph"/>
        <w:spacing w:line="251" w:lineRule="exact"/>
        <w:ind w:left="720"/>
        <w:jc w:val="both"/>
        <w:rPr>
          <w:b/>
          <w:w w:val="105"/>
        </w:rPr>
      </w:pPr>
    </w:p>
    <w:p w:rsidR="00C746D5" w:rsidRDefault="00C746D5" w:rsidP="00820D9D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300101" w:rsidRPr="00455BD5" w:rsidRDefault="00300101" w:rsidP="00820D9D">
      <w:pPr>
        <w:pStyle w:val="TableParagraph"/>
        <w:spacing w:line="251" w:lineRule="exact"/>
        <w:ind w:firstLine="720"/>
        <w:jc w:val="both"/>
        <w:rPr>
          <w:b/>
          <w:w w:val="105"/>
        </w:rPr>
      </w:pPr>
      <w:r w:rsidRPr="00455BD5">
        <w:rPr>
          <w:b/>
          <w:w w:val="105"/>
        </w:rPr>
        <w:t>Text and Reference Books-</w:t>
      </w:r>
    </w:p>
    <w:p w:rsidR="00DB6EC4" w:rsidRPr="00455BD5" w:rsidRDefault="00DB6EC4" w:rsidP="00820D9D">
      <w:pPr>
        <w:pStyle w:val="TableParagraph"/>
        <w:spacing w:line="251" w:lineRule="exact"/>
        <w:ind w:firstLine="720"/>
        <w:jc w:val="both"/>
        <w:rPr>
          <w:b/>
          <w:w w:val="105"/>
        </w:rPr>
      </w:pPr>
    </w:p>
    <w:p w:rsidR="00FA450F" w:rsidRDefault="00FA450F" w:rsidP="00FA450F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r>
        <w:t xml:space="preserve">K. </w:t>
      </w:r>
      <w:proofErr w:type="spellStart"/>
      <w:r>
        <w:t>Aswathapa</w:t>
      </w:r>
      <w:proofErr w:type="spellEnd"/>
      <w:r>
        <w:t>, “International Business”, Tata-McGraw-Hill, 4th Edition</w:t>
      </w:r>
    </w:p>
    <w:p w:rsidR="00FA450F" w:rsidRDefault="00FA450F" w:rsidP="00FA450F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r>
        <w:t>Paul J, “International Business”, Prentice Hall</w:t>
      </w:r>
    </w:p>
    <w:p w:rsidR="00FA450F" w:rsidRDefault="00FA450F" w:rsidP="00FA450F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r>
        <w:t>Daniels, “International Business”, Pearson Education</w:t>
      </w:r>
    </w:p>
    <w:p w:rsidR="00FA450F" w:rsidRDefault="00FA450F" w:rsidP="00FA450F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r>
        <w:t xml:space="preserve">Varma M.L., “International Trade”,  </w:t>
      </w:r>
      <w:proofErr w:type="spellStart"/>
      <w:r>
        <w:t>Vikas</w:t>
      </w:r>
      <w:proofErr w:type="spellEnd"/>
      <w:r>
        <w:t xml:space="preserve"> Publishing House, 2007</w:t>
      </w:r>
    </w:p>
    <w:p w:rsidR="00FA450F" w:rsidRDefault="00FA450F" w:rsidP="00FA450F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proofErr w:type="spellStart"/>
      <w:r>
        <w:t>Mannur</w:t>
      </w:r>
      <w:proofErr w:type="spellEnd"/>
      <w:r>
        <w:t xml:space="preserve"> H.G., “International Economics”, </w:t>
      </w:r>
      <w:proofErr w:type="spellStart"/>
      <w:r>
        <w:t>Vikas</w:t>
      </w:r>
      <w:proofErr w:type="spellEnd"/>
      <w:r>
        <w:t xml:space="preserve"> Publishing House, 1999</w:t>
      </w:r>
    </w:p>
    <w:p w:rsidR="00FA450F" w:rsidRDefault="00FA450F" w:rsidP="00FA450F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proofErr w:type="spellStart"/>
      <w:r>
        <w:t>Cherulinam</w:t>
      </w:r>
      <w:proofErr w:type="spellEnd"/>
      <w:r>
        <w:t xml:space="preserve"> Francis, “International Business”,  Himalaya, 4th Edition</w:t>
      </w:r>
    </w:p>
    <w:p w:rsidR="00A14C12" w:rsidRPr="00455BD5" w:rsidRDefault="00FA450F" w:rsidP="00FA450F">
      <w:pPr>
        <w:pStyle w:val="ListParagraph"/>
        <w:numPr>
          <w:ilvl w:val="0"/>
          <w:numId w:val="12"/>
        </w:numPr>
        <w:adjustRightInd w:val="0"/>
        <w:spacing w:line="276" w:lineRule="auto"/>
        <w:jc w:val="both"/>
      </w:pPr>
      <w:r>
        <w:t>Hill Charles, “International Business”,  McGraw-Hill, 7th Edition</w:t>
      </w:r>
    </w:p>
    <w:sectPr w:rsidR="00A14C12" w:rsidRPr="00455BD5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353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5CD1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53CD2"/>
    <w:multiLevelType w:val="hybridMultilevel"/>
    <w:tmpl w:val="0922A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76039"/>
    <w:multiLevelType w:val="hybridMultilevel"/>
    <w:tmpl w:val="64A20F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31FD4"/>
    <w:multiLevelType w:val="hybridMultilevel"/>
    <w:tmpl w:val="CA861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753E2"/>
    <w:multiLevelType w:val="hybridMultilevel"/>
    <w:tmpl w:val="C2105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D4BF4"/>
    <w:multiLevelType w:val="hybridMultilevel"/>
    <w:tmpl w:val="304C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C3574"/>
    <w:multiLevelType w:val="hybridMultilevel"/>
    <w:tmpl w:val="E902B4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3891"/>
    <w:multiLevelType w:val="hybridMultilevel"/>
    <w:tmpl w:val="69C878CA"/>
    <w:lvl w:ilvl="0" w:tplc="0409000F">
      <w:start w:val="1"/>
      <w:numFmt w:val="decimal"/>
      <w:lvlText w:val="%1."/>
      <w:lvlJc w:val="left"/>
      <w:pPr>
        <w:ind w:left="723" w:hanging="240"/>
      </w:pPr>
      <w:rPr>
        <w:rFonts w:hint="default"/>
        <w:w w:val="100"/>
        <w:lang w:val="en-US" w:eastAsia="en-US" w:bidi="en-US"/>
      </w:rPr>
    </w:lvl>
    <w:lvl w:ilvl="1" w:tplc="5A584038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2854A8AE"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en-US"/>
      </w:rPr>
    </w:lvl>
    <w:lvl w:ilvl="3" w:tplc="C642601A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en-US"/>
      </w:rPr>
    </w:lvl>
    <w:lvl w:ilvl="4" w:tplc="58481412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en-US"/>
      </w:rPr>
    </w:lvl>
    <w:lvl w:ilvl="5" w:tplc="39E46DE0">
      <w:numFmt w:val="bullet"/>
      <w:lvlText w:val="•"/>
      <w:lvlJc w:val="left"/>
      <w:pPr>
        <w:ind w:left="5149" w:hanging="360"/>
      </w:pPr>
      <w:rPr>
        <w:rFonts w:hint="default"/>
        <w:lang w:val="en-US" w:eastAsia="en-US" w:bidi="en-US"/>
      </w:rPr>
    </w:lvl>
    <w:lvl w:ilvl="6" w:tplc="A168824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en-US"/>
      </w:rPr>
    </w:lvl>
    <w:lvl w:ilvl="7" w:tplc="935E1B28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en-US"/>
      </w:rPr>
    </w:lvl>
    <w:lvl w:ilvl="8" w:tplc="4F60890E"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en-US"/>
      </w:rPr>
    </w:lvl>
  </w:abstractNum>
  <w:abstractNum w:abstractNumId="11">
    <w:nsid w:val="70C87AEA"/>
    <w:multiLevelType w:val="hybridMultilevel"/>
    <w:tmpl w:val="300461E8"/>
    <w:lvl w:ilvl="0" w:tplc="16760A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0101"/>
    <w:rsid w:val="001D5809"/>
    <w:rsid w:val="00300101"/>
    <w:rsid w:val="003352A9"/>
    <w:rsid w:val="0041545C"/>
    <w:rsid w:val="00455BD5"/>
    <w:rsid w:val="006529F5"/>
    <w:rsid w:val="006D5083"/>
    <w:rsid w:val="008064E2"/>
    <w:rsid w:val="00820D9D"/>
    <w:rsid w:val="00890329"/>
    <w:rsid w:val="008D2CB0"/>
    <w:rsid w:val="0090065F"/>
    <w:rsid w:val="009C23D5"/>
    <w:rsid w:val="009E3292"/>
    <w:rsid w:val="00A14C12"/>
    <w:rsid w:val="00A80C40"/>
    <w:rsid w:val="00AD2509"/>
    <w:rsid w:val="00C11D3F"/>
    <w:rsid w:val="00C746D5"/>
    <w:rsid w:val="00CB4FCD"/>
    <w:rsid w:val="00DB6EC4"/>
    <w:rsid w:val="00E05427"/>
    <w:rsid w:val="00FA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A14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14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4</cp:revision>
  <dcterms:created xsi:type="dcterms:W3CDTF">2021-02-06T06:31:00Z</dcterms:created>
  <dcterms:modified xsi:type="dcterms:W3CDTF">2021-02-06T08:42:00Z</dcterms:modified>
</cp:coreProperties>
</file>