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2"/>
        <w:gridCol w:w="4503"/>
      </w:tblGrid>
      <w:tr w:rsidR="00300101" w:rsidRPr="00455BD5" w:rsidTr="00DF586A">
        <w:trPr>
          <w:trHeight w:val="236"/>
        </w:trPr>
        <w:tc>
          <w:tcPr>
            <w:tcW w:w="9005" w:type="dxa"/>
            <w:gridSpan w:val="2"/>
          </w:tcPr>
          <w:p w:rsidR="00300101" w:rsidRPr="00455BD5" w:rsidRDefault="008A7FD5" w:rsidP="003352A9">
            <w:pPr>
              <w:pStyle w:val="TableParagraph"/>
              <w:spacing w:line="239" w:lineRule="exact"/>
              <w:ind w:left="1395" w:right="1388"/>
              <w:jc w:val="center"/>
              <w:rPr>
                <w:b/>
              </w:rPr>
            </w:pPr>
            <w:r>
              <w:rPr>
                <w:b/>
                <w:w w:val="105"/>
                <w:sz w:val="24"/>
                <w:szCs w:val="24"/>
              </w:rPr>
              <w:t>BBA 403</w:t>
            </w:r>
            <w:r w:rsidR="0041545C">
              <w:rPr>
                <w:b/>
                <w:w w:val="105"/>
                <w:sz w:val="24"/>
                <w:szCs w:val="24"/>
              </w:rPr>
              <w:t>: Financial Management</w:t>
            </w:r>
          </w:p>
        </w:tc>
      </w:tr>
      <w:tr w:rsidR="00300101" w:rsidRPr="00455BD5" w:rsidTr="00DF586A">
        <w:trPr>
          <w:trHeight w:val="249"/>
        </w:trPr>
        <w:tc>
          <w:tcPr>
            <w:tcW w:w="4502" w:type="dxa"/>
            <w:tcBorders>
              <w:bottom w:val="nil"/>
            </w:tcBorders>
          </w:tcPr>
          <w:p w:rsidR="00300101" w:rsidRPr="00455BD5" w:rsidRDefault="00300101" w:rsidP="00DF586A">
            <w:pPr>
              <w:pStyle w:val="TableParagraph"/>
              <w:spacing w:line="250" w:lineRule="exact"/>
              <w:ind w:left="102"/>
              <w:rPr>
                <w:b/>
                <w:w w:val="105"/>
              </w:rPr>
            </w:pPr>
            <w:r w:rsidRPr="00455BD5">
              <w:rPr>
                <w:b/>
                <w:w w:val="105"/>
              </w:rPr>
              <w:t>Teaching Scheme</w:t>
            </w:r>
          </w:p>
        </w:tc>
        <w:tc>
          <w:tcPr>
            <w:tcW w:w="4502" w:type="dxa"/>
            <w:tcBorders>
              <w:bottom w:val="nil"/>
            </w:tcBorders>
          </w:tcPr>
          <w:p w:rsidR="00300101" w:rsidRPr="00455BD5" w:rsidRDefault="00300101" w:rsidP="00DF586A">
            <w:pPr>
              <w:pStyle w:val="TableParagraph"/>
              <w:spacing w:line="250" w:lineRule="exact"/>
              <w:ind w:left="100"/>
              <w:rPr>
                <w:b/>
              </w:rPr>
            </w:pPr>
            <w:r w:rsidRPr="00455BD5">
              <w:rPr>
                <w:b/>
                <w:w w:val="105"/>
              </w:rPr>
              <w:t>Examination Scheme</w:t>
            </w:r>
          </w:p>
        </w:tc>
      </w:tr>
      <w:tr w:rsidR="00300101" w:rsidRPr="00455BD5" w:rsidTr="00DF586A">
        <w:trPr>
          <w:trHeight w:val="236"/>
        </w:trPr>
        <w:tc>
          <w:tcPr>
            <w:tcW w:w="4502" w:type="dxa"/>
            <w:tcBorders>
              <w:top w:val="nil"/>
              <w:bottom w:val="nil"/>
            </w:tcBorders>
          </w:tcPr>
          <w:p w:rsidR="00300101" w:rsidRPr="00455BD5" w:rsidRDefault="00300101" w:rsidP="00DF586A">
            <w:pPr>
              <w:pStyle w:val="TableParagraph"/>
              <w:spacing w:line="231" w:lineRule="exact"/>
              <w:ind w:left="102"/>
            </w:pPr>
            <w:r w:rsidRPr="00455BD5">
              <w:rPr>
                <w:w w:val="105"/>
              </w:rPr>
              <w:t>Lectures: 3 hrs/Week</w:t>
            </w: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300101" w:rsidRPr="00455BD5" w:rsidRDefault="00300101" w:rsidP="00DF586A">
            <w:pPr>
              <w:pStyle w:val="TableParagraph"/>
              <w:spacing w:line="231" w:lineRule="exact"/>
              <w:ind w:left="100"/>
            </w:pPr>
            <w:r w:rsidRPr="00455BD5">
              <w:rPr>
                <w:w w:val="105"/>
              </w:rPr>
              <w:t>Class Test -12Marks</w:t>
            </w:r>
          </w:p>
        </w:tc>
      </w:tr>
      <w:tr w:rsidR="00300101" w:rsidRPr="00455BD5" w:rsidTr="00DF586A">
        <w:trPr>
          <w:trHeight w:val="237"/>
        </w:trPr>
        <w:tc>
          <w:tcPr>
            <w:tcW w:w="4502" w:type="dxa"/>
            <w:tcBorders>
              <w:top w:val="nil"/>
              <w:bottom w:val="nil"/>
            </w:tcBorders>
          </w:tcPr>
          <w:p w:rsidR="00300101" w:rsidRPr="00455BD5" w:rsidRDefault="00300101" w:rsidP="00DF586A">
            <w:pPr>
              <w:pStyle w:val="TableParagraph"/>
              <w:spacing w:line="232" w:lineRule="exact"/>
              <w:ind w:left="102"/>
            </w:pPr>
            <w:r w:rsidRPr="00455BD5">
              <w:rPr>
                <w:w w:val="105"/>
              </w:rPr>
              <w:t>Tutorials: 1 hr/Week</w:t>
            </w: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300101" w:rsidRPr="00455BD5" w:rsidRDefault="00300101" w:rsidP="00DF586A">
            <w:pPr>
              <w:pStyle w:val="TableParagraph"/>
              <w:spacing w:line="232" w:lineRule="exact"/>
              <w:ind w:left="100"/>
              <w:rPr>
                <w:w w:val="105"/>
              </w:rPr>
            </w:pPr>
            <w:r w:rsidRPr="00455BD5">
              <w:rPr>
                <w:w w:val="105"/>
              </w:rPr>
              <w:t>Teachers Assessment - 6Marks</w:t>
            </w:r>
          </w:p>
          <w:p w:rsidR="00300101" w:rsidRPr="00455BD5" w:rsidRDefault="00300101" w:rsidP="00DF586A">
            <w:pPr>
              <w:pStyle w:val="TableParagraph"/>
              <w:spacing w:line="232" w:lineRule="exact"/>
              <w:ind w:left="100"/>
            </w:pPr>
            <w:r w:rsidRPr="00455BD5">
              <w:rPr>
                <w:w w:val="105"/>
              </w:rPr>
              <w:t>Attendance – 12 Marks</w:t>
            </w:r>
          </w:p>
        </w:tc>
      </w:tr>
      <w:tr w:rsidR="00300101" w:rsidRPr="00455BD5" w:rsidTr="00DF586A">
        <w:trPr>
          <w:trHeight w:val="225"/>
        </w:trPr>
        <w:tc>
          <w:tcPr>
            <w:tcW w:w="4502" w:type="dxa"/>
            <w:tcBorders>
              <w:top w:val="nil"/>
            </w:tcBorders>
          </w:tcPr>
          <w:p w:rsidR="00300101" w:rsidRPr="00455BD5" w:rsidRDefault="00300101" w:rsidP="00DF586A">
            <w:pPr>
              <w:pStyle w:val="TableParagraph"/>
              <w:spacing w:line="227" w:lineRule="exact"/>
            </w:pPr>
            <w:r w:rsidRPr="00455BD5">
              <w:rPr>
                <w:w w:val="105"/>
              </w:rPr>
              <w:t xml:space="preserve">   Credits: 4</w:t>
            </w:r>
          </w:p>
        </w:tc>
        <w:tc>
          <w:tcPr>
            <w:tcW w:w="4502" w:type="dxa"/>
            <w:tcBorders>
              <w:top w:val="nil"/>
            </w:tcBorders>
          </w:tcPr>
          <w:p w:rsidR="00300101" w:rsidRPr="00455BD5" w:rsidRDefault="00300101" w:rsidP="00DF586A">
            <w:pPr>
              <w:pStyle w:val="TableParagraph"/>
              <w:spacing w:line="227" w:lineRule="exact"/>
              <w:ind w:left="100"/>
              <w:rPr>
                <w:w w:val="105"/>
              </w:rPr>
            </w:pPr>
            <w:r w:rsidRPr="00455BD5">
              <w:rPr>
                <w:w w:val="105"/>
              </w:rPr>
              <w:t>End Semester Exam – 70 marks</w:t>
            </w:r>
          </w:p>
          <w:p w:rsidR="00300101" w:rsidRPr="00455BD5" w:rsidRDefault="00300101" w:rsidP="00DF586A">
            <w:pPr>
              <w:pStyle w:val="TableParagraph"/>
              <w:spacing w:line="227" w:lineRule="exact"/>
              <w:ind w:left="100"/>
            </w:pPr>
          </w:p>
        </w:tc>
      </w:tr>
    </w:tbl>
    <w:p w:rsidR="00300101" w:rsidRPr="00455BD5" w:rsidRDefault="00300101" w:rsidP="00300101">
      <w:pPr>
        <w:pStyle w:val="BodyText"/>
        <w:spacing w:before="2"/>
        <w:rPr>
          <w:sz w:val="22"/>
          <w:szCs w:val="22"/>
        </w:rPr>
      </w:pPr>
    </w:p>
    <w:p w:rsidR="000A233F" w:rsidRDefault="00300101" w:rsidP="008A7FD5">
      <w:pPr>
        <w:pStyle w:val="Heading1"/>
        <w:spacing w:before="1" w:line="252" w:lineRule="exact"/>
        <w:ind w:left="0" w:firstLine="720"/>
      </w:pPr>
      <w:r w:rsidRPr="00455BD5">
        <w:rPr>
          <w:w w:val="105"/>
          <w:sz w:val="22"/>
          <w:szCs w:val="22"/>
        </w:rPr>
        <w:t>Course Objectives:</w:t>
      </w:r>
      <w:r w:rsidR="000A233F" w:rsidRPr="000A233F">
        <w:t xml:space="preserve"> </w:t>
      </w:r>
    </w:p>
    <w:p w:rsidR="000A233F" w:rsidRDefault="000A233F" w:rsidP="000A233F">
      <w:pPr>
        <w:pStyle w:val="Heading1"/>
        <w:spacing w:before="1" w:line="252" w:lineRule="exact"/>
        <w:ind w:left="720"/>
        <w:rPr>
          <w:b w:val="0"/>
          <w:sz w:val="24"/>
          <w:szCs w:val="24"/>
        </w:rPr>
      </w:pPr>
    </w:p>
    <w:p w:rsidR="00300101" w:rsidRPr="000A233F" w:rsidRDefault="000A233F" w:rsidP="000A233F">
      <w:pPr>
        <w:pStyle w:val="Heading1"/>
        <w:spacing w:before="1" w:line="252" w:lineRule="exact"/>
        <w:ind w:left="720"/>
        <w:jc w:val="both"/>
        <w:rPr>
          <w:b w:val="0"/>
          <w:w w:val="105"/>
          <w:sz w:val="24"/>
          <w:szCs w:val="24"/>
        </w:rPr>
      </w:pPr>
      <w:proofErr w:type="gramStart"/>
      <w:r w:rsidRPr="000A233F">
        <w:rPr>
          <w:b w:val="0"/>
          <w:sz w:val="24"/>
          <w:szCs w:val="24"/>
        </w:rPr>
        <w:t>Objectives of this course is</w:t>
      </w:r>
      <w:proofErr w:type="gramEnd"/>
      <w:r w:rsidRPr="000A233F">
        <w:rPr>
          <w:b w:val="0"/>
          <w:sz w:val="24"/>
          <w:szCs w:val="24"/>
        </w:rPr>
        <w:t xml:space="preserve"> to development a conceptual work of finance function and to main particulars with the tools technique and process of financial management in the financial decision making</w:t>
      </w:r>
      <w:r>
        <w:rPr>
          <w:b w:val="0"/>
          <w:sz w:val="24"/>
          <w:szCs w:val="24"/>
        </w:rPr>
        <w:t>.</w:t>
      </w:r>
    </w:p>
    <w:p w:rsidR="00300101" w:rsidRPr="000A233F" w:rsidRDefault="00300101" w:rsidP="000A233F">
      <w:pPr>
        <w:pStyle w:val="Heading1"/>
        <w:spacing w:before="1" w:line="252" w:lineRule="exact"/>
        <w:ind w:left="0"/>
        <w:jc w:val="both"/>
        <w:rPr>
          <w:b w:val="0"/>
          <w:w w:val="105"/>
          <w:sz w:val="24"/>
          <w:szCs w:val="24"/>
        </w:rPr>
      </w:pPr>
    </w:p>
    <w:p w:rsidR="00300101" w:rsidRPr="00455BD5" w:rsidRDefault="00300101" w:rsidP="000A233F">
      <w:pPr>
        <w:pStyle w:val="Heading1"/>
        <w:spacing w:before="1" w:line="252" w:lineRule="exact"/>
        <w:ind w:left="0"/>
        <w:jc w:val="both"/>
        <w:rPr>
          <w:b w:val="0"/>
          <w:w w:val="105"/>
          <w:sz w:val="22"/>
          <w:szCs w:val="22"/>
        </w:rPr>
      </w:pPr>
    </w:p>
    <w:p w:rsidR="00300101" w:rsidRPr="00455BD5" w:rsidRDefault="00300101" w:rsidP="008A7FD5">
      <w:pPr>
        <w:pStyle w:val="Heading1"/>
        <w:spacing w:line="252" w:lineRule="exact"/>
        <w:ind w:left="0" w:firstLine="720"/>
        <w:rPr>
          <w:w w:val="105"/>
          <w:sz w:val="22"/>
          <w:szCs w:val="22"/>
        </w:rPr>
      </w:pPr>
      <w:r w:rsidRPr="00455BD5">
        <w:rPr>
          <w:w w:val="105"/>
          <w:sz w:val="22"/>
          <w:szCs w:val="22"/>
        </w:rPr>
        <w:t>Course Outcomes:</w:t>
      </w:r>
    </w:p>
    <w:p w:rsidR="00820D9D" w:rsidRPr="00455BD5" w:rsidRDefault="00820D9D" w:rsidP="00300101">
      <w:pPr>
        <w:pStyle w:val="Heading1"/>
        <w:spacing w:line="252" w:lineRule="exact"/>
        <w:ind w:left="0"/>
        <w:rPr>
          <w:w w:val="105"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0"/>
        <w:gridCol w:w="7020"/>
      </w:tblGrid>
      <w:tr w:rsidR="00A14C12" w:rsidRPr="00455BD5" w:rsidTr="00DB6EC4">
        <w:tc>
          <w:tcPr>
            <w:tcW w:w="990" w:type="dxa"/>
          </w:tcPr>
          <w:p w:rsidR="00A14C12" w:rsidRPr="00455BD5" w:rsidRDefault="00A14C12" w:rsidP="00DB6EC4">
            <w:pPr>
              <w:pStyle w:val="Heading1"/>
              <w:spacing w:line="360" w:lineRule="auto"/>
              <w:ind w:left="0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455BD5">
              <w:rPr>
                <w:b w:val="0"/>
                <w:bCs w:val="0"/>
                <w:w w:val="105"/>
                <w:sz w:val="22"/>
                <w:szCs w:val="22"/>
              </w:rPr>
              <w:t>CO1</w:t>
            </w:r>
          </w:p>
        </w:tc>
        <w:tc>
          <w:tcPr>
            <w:tcW w:w="7020" w:type="dxa"/>
          </w:tcPr>
          <w:p w:rsidR="00A14C12" w:rsidRPr="00455BD5" w:rsidRDefault="0041545C" w:rsidP="00DB6EC4">
            <w:pPr>
              <w:pStyle w:val="Heading1"/>
              <w:spacing w:line="360" w:lineRule="auto"/>
              <w:ind w:left="0"/>
              <w:jc w:val="both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proofErr w:type="gramStart"/>
            <w:r w:rsidRPr="0041545C">
              <w:rPr>
                <w:b w:val="0"/>
                <w:bCs w:val="0"/>
                <w:sz w:val="22"/>
                <w:szCs w:val="22"/>
              </w:rPr>
              <w:t>To provide introduction to business finance terms and concepts</w:t>
            </w:r>
            <w:r w:rsidR="003352A9" w:rsidRPr="00455BD5">
              <w:rPr>
                <w:b w:val="0"/>
                <w:bCs w:val="0"/>
                <w:sz w:val="22"/>
                <w:szCs w:val="22"/>
              </w:rPr>
              <w:t>.</w:t>
            </w:r>
            <w:proofErr w:type="gramEnd"/>
          </w:p>
        </w:tc>
      </w:tr>
      <w:tr w:rsidR="00A14C12" w:rsidRPr="00455BD5" w:rsidTr="00DB6EC4">
        <w:trPr>
          <w:trHeight w:val="80"/>
        </w:trPr>
        <w:tc>
          <w:tcPr>
            <w:tcW w:w="990" w:type="dxa"/>
          </w:tcPr>
          <w:p w:rsidR="00A14C12" w:rsidRPr="00455BD5" w:rsidRDefault="00A14C12" w:rsidP="00DB6EC4">
            <w:pPr>
              <w:pStyle w:val="Heading1"/>
              <w:spacing w:line="360" w:lineRule="auto"/>
              <w:ind w:left="0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455BD5">
              <w:rPr>
                <w:b w:val="0"/>
                <w:bCs w:val="0"/>
                <w:w w:val="105"/>
                <w:sz w:val="22"/>
                <w:szCs w:val="22"/>
              </w:rPr>
              <w:t>CO 2</w:t>
            </w:r>
          </w:p>
        </w:tc>
        <w:tc>
          <w:tcPr>
            <w:tcW w:w="7020" w:type="dxa"/>
          </w:tcPr>
          <w:p w:rsidR="00A14C12" w:rsidRPr="00455BD5" w:rsidRDefault="0041545C" w:rsidP="00DB6EC4">
            <w:pPr>
              <w:pStyle w:val="BodyText"/>
              <w:spacing w:line="360" w:lineRule="auto"/>
              <w:jc w:val="both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4"/>
                <w:szCs w:val="24"/>
              </w:rPr>
              <w:t>To describe the financial concepts used in making financial management decision</w:t>
            </w:r>
            <w:r w:rsidR="00455BD5" w:rsidRPr="00455BD5">
              <w:rPr>
                <w:sz w:val="22"/>
                <w:szCs w:val="22"/>
              </w:rPr>
              <w:t>.</w:t>
            </w:r>
          </w:p>
        </w:tc>
      </w:tr>
      <w:tr w:rsidR="00A14C12" w:rsidRPr="00455BD5" w:rsidTr="00DB6EC4">
        <w:tc>
          <w:tcPr>
            <w:tcW w:w="990" w:type="dxa"/>
          </w:tcPr>
          <w:p w:rsidR="00A14C12" w:rsidRPr="00455BD5" w:rsidRDefault="00A14C12" w:rsidP="00DB6EC4">
            <w:pPr>
              <w:pStyle w:val="Heading1"/>
              <w:spacing w:line="360" w:lineRule="auto"/>
              <w:ind w:left="0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455BD5">
              <w:rPr>
                <w:b w:val="0"/>
                <w:bCs w:val="0"/>
                <w:w w:val="105"/>
                <w:sz w:val="22"/>
                <w:szCs w:val="22"/>
              </w:rPr>
              <w:t>CO 3</w:t>
            </w:r>
          </w:p>
        </w:tc>
        <w:tc>
          <w:tcPr>
            <w:tcW w:w="7020" w:type="dxa"/>
          </w:tcPr>
          <w:p w:rsidR="00A14C12" w:rsidRPr="00455BD5" w:rsidRDefault="0041545C" w:rsidP="00DB6EC4">
            <w:pPr>
              <w:pStyle w:val="BodyText"/>
              <w:spacing w:line="360" w:lineRule="auto"/>
              <w:jc w:val="both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4"/>
                <w:szCs w:val="24"/>
              </w:rPr>
              <w:t>To learn effective communication skills to promote respect and relationship for financial deals</w:t>
            </w:r>
            <w:r w:rsidR="00455BD5" w:rsidRPr="00455BD5">
              <w:rPr>
                <w:sz w:val="22"/>
                <w:szCs w:val="22"/>
              </w:rPr>
              <w:t>.</w:t>
            </w:r>
          </w:p>
        </w:tc>
      </w:tr>
      <w:tr w:rsidR="00A14C12" w:rsidRPr="00455BD5" w:rsidTr="00DB6EC4">
        <w:tc>
          <w:tcPr>
            <w:tcW w:w="990" w:type="dxa"/>
          </w:tcPr>
          <w:p w:rsidR="00A14C12" w:rsidRPr="00455BD5" w:rsidRDefault="00A14C12" w:rsidP="00DB6EC4">
            <w:pPr>
              <w:pStyle w:val="Heading1"/>
              <w:spacing w:line="360" w:lineRule="auto"/>
              <w:ind w:left="0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455BD5">
              <w:rPr>
                <w:b w:val="0"/>
                <w:bCs w:val="0"/>
                <w:w w:val="105"/>
                <w:sz w:val="22"/>
                <w:szCs w:val="22"/>
              </w:rPr>
              <w:t>CO4</w:t>
            </w:r>
          </w:p>
        </w:tc>
        <w:tc>
          <w:tcPr>
            <w:tcW w:w="7020" w:type="dxa"/>
          </w:tcPr>
          <w:p w:rsidR="00A14C12" w:rsidRPr="00455BD5" w:rsidRDefault="0041545C" w:rsidP="00DB6EC4">
            <w:pPr>
              <w:pStyle w:val="BodyText"/>
              <w:spacing w:line="360" w:lineRule="auto"/>
              <w:jc w:val="both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4"/>
                <w:szCs w:val="24"/>
              </w:rPr>
              <w:t xml:space="preserve">To utilize information by applying a variety of business and industry major </w:t>
            </w:r>
            <w:proofErr w:type="gramStart"/>
            <w:r>
              <w:rPr>
                <w:w w:val="105"/>
                <w:sz w:val="24"/>
                <w:szCs w:val="24"/>
              </w:rPr>
              <w:t>financial  function</w:t>
            </w:r>
            <w:proofErr w:type="gramEnd"/>
            <w:r w:rsidR="00455BD5" w:rsidRPr="00455BD5">
              <w:rPr>
                <w:sz w:val="22"/>
                <w:szCs w:val="22"/>
              </w:rPr>
              <w:t>.</w:t>
            </w:r>
          </w:p>
        </w:tc>
      </w:tr>
      <w:tr w:rsidR="00A14C12" w:rsidRPr="00455BD5" w:rsidTr="00DB6EC4">
        <w:tc>
          <w:tcPr>
            <w:tcW w:w="990" w:type="dxa"/>
          </w:tcPr>
          <w:p w:rsidR="00A14C12" w:rsidRPr="00455BD5" w:rsidRDefault="00A14C12" w:rsidP="00DB6EC4">
            <w:pPr>
              <w:pStyle w:val="Heading1"/>
              <w:spacing w:line="360" w:lineRule="auto"/>
              <w:ind w:left="0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455BD5">
              <w:rPr>
                <w:b w:val="0"/>
                <w:bCs w:val="0"/>
                <w:w w:val="105"/>
                <w:sz w:val="22"/>
                <w:szCs w:val="22"/>
              </w:rPr>
              <w:t>CO5</w:t>
            </w:r>
          </w:p>
        </w:tc>
        <w:tc>
          <w:tcPr>
            <w:tcW w:w="7020" w:type="dxa"/>
          </w:tcPr>
          <w:p w:rsidR="00A14C12" w:rsidRPr="00455BD5" w:rsidRDefault="0041545C" w:rsidP="00DB6EC4">
            <w:pPr>
              <w:pStyle w:val="BodyText"/>
              <w:spacing w:line="360" w:lineRule="auto"/>
              <w:jc w:val="both"/>
              <w:rPr>
                <w:w w:val="105"/>
                <w:sz w:val="22"/>
                <w:szCs w:val="22"/>
              </w:rPr>
            </w:pPr>
            <w:r>
              <w:rPr>
                <w:w w:val="105"/>
                <w:sz w:val="24"/>
                <w:szCs w:val="24"/>
              </w:rPr>
              <w:t>Demonstrate a basic understanding of financial management</w:t>
            </w:r>
            <w:r w:rsidR="00455BD5" w:rsidRPr="00455BD5">
              <w:rPr>
                <w:sz w:val="22"/>
                <w:szCs w:val="22"/>
              </w:rPr>
              <w:t>.</w:t>
            </w:r>
          </w:p>
        </w:tc>
      </w:tr>
      <w:tr w:rsidR="00A14C12" w:rsidRPr="00455BD5" w:rsidTr="00DB6EC4">
        <w:tc>
          <w:tcPr>
            <w:tcW w:w="990" w:type="dxa"/>
          </w:tcPr>
          <w:p w:rsidR="00A14C12" w:rsidRPr="00455BD5" w:rsidRDefault="00A14C12" w:rsidP="00DB6EC4">
            <w:pPr>
              <w:pStyle w:val="Heading1"/>
              <w:spacing w:line="360" w:lineRule="auto"/>
              <w:ind w:left="0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455BD5">
              <w:rPr>
                <w:b w:val="0"/>
                <w:bCs w:val="0"/>
                <w:w w:val="105"/>
                <w:sz w:val="22"/>
                <w:szCs w:val="22"/>
              </w:rPr>
              <w:t>CO6</w:t>
            </w:r>
          </w:p>
        </w:tc>
        <w:tc>
          <w:tcPr>
            <w:tcW w:w="7020" w:type="dxa"/>
          </w:tcPr>
          <w:p w:rsidR="00A14C12" w:rsidRPr="00455BD5" w:rsidRDefault="0041545C" w:rsidP="00DB6EC4">
            <w:pPr>
              <w:pStyle w:val="Heading1"/>
              <w:spacing w:line="360" w:lineRule="auto"/>
              <w:ind w:left="0"/>
              <w:jc w:val="both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D9057D">
              <w:rPr>
                <w:b w:val="0"/>
                <w:sz w:val="22"/>
                <w:szCs w:val="22"/>
              </w:rPr>
              <w:t xml:space="preserve">Analyze the short term investment and long term investment using </w:t>
            </w:r>
            <w:r>
              <w:rPr>
                <w:b w:val="0"/>
                <w:sz w:val="22"/>
                <w:szCs w:val="22"/>
                <w:lang w:val="en-IN"/>
              </w:rPr>
              <w:t>financial</w:t>
            </w:r>
            <w:r w:rsidRPr="00D9057D">
              <w:rPr>
                <w:b w:val="0"/>
                <w:sz w:val="22"/>
                <w:szCs w:val="22"/>
              </w:rPr>
              <w:t xml:space="preserve"> management</w:t>
            </w:r>
            <w:r w:rsidR="00455BD5" w:rsidRPr="00455BD5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A14C12" w:rsidRPr="00455BD5" w:rsidRDefault="00A14C12" w:rsidP="00300101">
      <w:pPr>
        <w:pStyle w:val="Heading1"/>
        <w:spacing w:line="252" w:lineRule="exact"/>
        <w:ind w:left="0"/>
        <w:rPr>
          <w:w w:val="105"/>
          <w:sz w:val="22"/>
          <w:szCs w:val="22"/>
        </w:rPr>
      </w:pPr>
    </w:p>
    <w:p w:rsidR="00A14C12" w:rsidRPr="00455BD5" w:rsidRDefault="00A14C12" w:rsidP="00300101">
      <w:pPr>
        <w:pStyle w:val="Heading1"/>
        <w:spacing w:line="252" w:lineRule="exact"/>
        <w:ind w:left="0"/>
        <w:rPr>
          <w:w w:val="105"/>
          <w:sz w:val="22"/>
          <w:szCs w:val="22"/>
        </w:rPr>
      </w:pPr>
    </w:p>
    <w:p w:rsidR="00300101" w:rsidRPr="00455BD5" w:rsidRDefault="00300101" w:rsidP="008A7FD5">
      <w:pPr>
        <w:pStyle w:val="ListParagraph"/>
        <w:ind w:left="0" w:firstLine="720"/>
        <w:rPr>
          <w:b/>
          <w:w w:val="105"/>
          <w:u w:val="single"/>
        </w:rPr>
      </w:pPr>
      <w:r w:rsidRPr="00455BD5">
        <w:rPr>
          <w:b/>
          <w:w w:val="105"/>
          <w:u w:val="single"/>
        </w:rPr>
        <w:t xml:space="preserve">Course Content - </w:t>
      </w:r>
    </w:p>
    <w:p w:rsidR="00300101" w:rsidRPr="00455BD5" w:rsidRDefault="00300101" w:rsidP="00300101">
      <w:pPr>
        <w:pStyle w:val="ListParagraph"/>
        <w:rPr>
          <w:w w:val="105"/>
        </w:rPr>
      </w:pPr>
    </w:p>
    <w:p w:rsidR="00300101" w:rsidRPr="00455BD5" w:rsidRDefault="00300101" w:rsidP="008A7FD5">
      <w:pPr>
        <w:adjustRightInd w:val="0"/>
        <w:ind w:firstLine="720"/>
        <w:rPr>
          <w:b/>
          <w:bCs/>
        </w:rPr>
      </w:pPr>
      <w:r w:rsidRPr="00455BD5">
        <w:rPr>
          <w:b/>
          <w:bCs/>
        </w:rPr>
        <w:t xml:space="preserve">Unit-1 </w:t>
      </w:r>
    </w:p>
    <w:p w:rsidR="00C11D3F" w:rsidRPr="00455BD5" w:rsidRDefault="00C11D3F" w:rsidP="00C11D3F">
      <w:pPr>
        <w:jc w:val="both"/>
      </w:pPr>
    </w:p>
    <w:p w:rsidR="0041545C" w:rsidRPr="0041545C" w:rsidRDefault="0041545C" w:rsidP="0041545C">
      <w:pPr>
        <w:pStyle w:val="ListParagraph"/>
        <w:tabs>
          <w:tab w:val="left" w:pos="1170"/>
        </w:tabs>
        <w:spacing w:line="276" w:lineRule="auto"/>
        <w:jc w:val="both"/>
        <w:rPr>
          <w:b/>
        </w:rPr>
      </w:pPr>
      <w:r w:rsidRPr="0041545C">
        <w:rPr>
          <w:b/>
        </w:rPr>
        <w:t>Introduction</w:t>
      </w:r>
    </w:p>
    <w:p w:rsidR="0041545C" w:rsidRDefault="0041545C" w:rsidP="0041545C">
      <w:pPr>
        <w:pStyle w:val="ListParagraph"/>
        <w:tabs>
          <w:tab w:val="left" w:pos="1170"/>
        </w:tabs>
        <w:spacing w:line="276" w:lineRule="auto"/>
        <w:jc w:val="both"/>
      </w:pPr>
      <w:r>
        <w:t>Meaning, Scope and objectives of financial management- Profit Vs Wealth maximization</w:t>
      </w:r>
    </w:p>
    <w:p w:rsidR="006D5083" w:rsidRDefault="0041545C" w:rsidP="0041545C">
      <w:pPr>
        <w:pStyle w:val="ListParagraph"/>
        <w:tabs>
          <w:tab w:val="left" w:pos="1170"/>
        </w:tabs>
        <w:spacing w:line="276" w:lineRule="auto"/>
        <w:jc w:val="both"/>
      </w:pPr>
      <w:r>
        <w:t>Functions of Finance Manager in Modern Age, Financial decision areas, Time Value of Money, Risk and Return Analysis.</w:t>
      </w:r>
      <w:r w:rsidR="00820D9D" w:rsidRPr="00455BD5">
        <w:tab/>
      </w:r>
    </w:p>
    <w:p w:rsidR="00455BD5" w:rsidRPr="00455BD5" w:rsidRDefault="00455BD5" w:rsidP="00DB6EC4">
      <w:pPr>
        <w:pStyle w:val="ListParagraph"/>
        <w:tabs>
          <w:tab w:val="left" w:pos="1170"/>
        </w:tabs>
        <w:spacing w:line="276" w:lineRule="auto"/>
        <w:jc w:val="both"/>
      </w:pPr>
    </w:p>
    <w:p w:rsidR="00300101" w:rsidRPr="00455BD5" w:rsidRDefault="00300101" w:rsidP="008A7FD5">
      <w:pPr>
        <w:pStyle w:val="TableParagraph"/>
        <w:spacing w:line="250" w:lineRule="exact"/>
        <w:ind w:firstLine="720"/>
        <w:jc w:val="both"/>
        <w:rPr>
          <w:b/>
        </w:rPr>
      </w:pPr>
      <w:r w:rsidRPr="00455BD5">
        <w:rPr>
          <w:b/>
          <w:w w:val="105"/>
        </w:rPr>
        <w:t>Unit-2</w:t>
      </w:r>
    </w:p>
    <w:p w:rsidR="00C11D3F" w:rsidRPr="00455BD5" w:rsidRDefault="00C11D3F" w:rsidP="00820D9D">
      <w:pPr>
        <w:jc w:val="both"/>
      </w:pPr>
    </w:p>
    <w:p w:rsidR="00455BD5" w:rsidRPr="00455BD5" w:rsidRDefault="0041545C" w:rsidP="00455BD5">
      <w:pPr>
        <w:pStyle w:val="TableParagraph"/>
        <w:spacing w:line="276" w:lineRule="auto"/>
        <w:ind w:left="720"/>
        <w:jc w:val="both"/>
      </w:pPr>
      <w:r w:rsidRPr="0041545C">
        <w:rPr>
          <w:b/>
        </w:rPr>
        <w:t>Capital expenditure Decisions:</w:t>
      </w:r>
      <w:r w:rsidRPr="0041545C">
        <w:t xml:space="preserve"> Appraisal of project; Concept, Process &amp; Techniques of Capital Budgeting and its applications.</w:t>
      </w:r>
    </w:p>
    <w:p w:rsidR="008A7FD5" w:rsidRDefault="008A7FD5" w:rsidP="008A7FD5">
      <w:pPr>
        <w:pStyle w:val="TableParagraph"/>
        <w:spacing w:line="251" w:lineRule="exact"/>
        <w:ind w:firstLine="720"/>
        <w:jc w:val="both"/>
        <w:rPr>
          <w:b/>
          <w:w w:val="105"/>
        </w:rPr>
      </w:pPr>
    </w:p>
    <w:p w:rsidR="00300101" w:rsidRPr="00455BD5" w:rsidRDefault="00300101" w:rsidP="008A7FD5">
      <w:pPr>
        <w:pStyle w:val="TableParagraph"/>
        <w:spacing w:line="251" w:lineRule="exact"/>
        <w:ind w:firstLine="720"/>
        <w:jc w:val="both"/>
        <w:rPr>
          <w:b/>
        </w:rPr>
      </w:pPr>
      <w:r w:rsidRPr="00455BD5">
        <w:rPr>
          <w:b/>
          <w:w w:val="105"/>
        </w:rPr>
        <w:t>Unit-3</w:t>
      </w:r>
    </w:p>
    <w:p w:rsidR="00C11D3F" w:rsidRPr="00455BD5" w:rsidRDefault="00C11D3F" w:rsidP="00820D9D">
      <w:pPr>
        <w:jc w:val="both"/>
      </w:pPr>
    </w:p>
    <w:p w:rsidR="00455BD5" w:rsidRPr="00455BD5" w:rsidRDefault="0041545C" w:rsidP="00455BD5">
      <w:pPr>
        <w:pStyle w:val="TableParagraph"/>
        <w:spacing w:line="276" w:lineRule="auto"/>
        <w:ind w:left="720"/>
        <w:jc w:val="both"/>
        <w:rPr>
          <w:b/>
          <w:w w:val="105"/>
        </w:rPr>
      </w:pPr>
      <w:r w:rsidRPr="0041545C">
        <w:rPr>
          <w:b/>
        </w:rPr>
        <w:t>Working Capital Decisions:</w:t>
      </w:r>
      <w:r w:rsidRPr="0041545C">
        <w:t xml:space="preserve"> Concept, components, factors affecting working capital requirement, Working Capital Management: Management of cash, inventory and receivables; Introduction to Working Capital Financing.</w:t>
      </w:r>
    </w:p>
    <w:p w:rsidR="008A7FD5" w:rsidRDefault="008A7FD5" w:rsidP="008A7FD5">
      <w:pPr>
        <w:pStyle w:val="TableParagraph"/>
        <w:spacing w:line="251" w:lineRule="exact"/>
        <w:ind w:firstLine="720"/>
        <w:jc w:val="both"/>
        <w:rPr>
          <w:b/>
          <w:w w:val="105"/>
        </w:rPr>
      </w:pPr>
    </w:p>
    <w:p w:rsidR="008A7FD5" w:rsidRDefault="008A7FD5" w:rsidP="008A7FD5">
      <w:pPr>
        <w:pStyle w:val="TableParagraph"/>
        <w:spacing w:line="251" w:lineRule="exact"/>
        <w:ind w:firstLine="720"/>
        <w:jc w:val="both"/>
        <w:rPr>
          <w:b/>
          <w:w w:val="105"/>
        </w:rPr>
      </w:pPr>
    </w:p>
    <w:p w:rsidR="008A7FD5" w:rsidRDefault="008A7FD5" w:rsidP="008A7FD5">
      <w:pPr>
        <w:pStyle w:val="TableParagraph"/>
        <w:spacing w:line="251" w:lineRule="exact"/>
        <w:ind w:firstLine="720"/>
        <w:jc w:val="both"/>
        <w:rPr>
          <w:b/>
          <w:w w:val="105"/>
        </w:rPr>
      </w:pPr>
    </w:p>
    <w:p w:rsidR="008A7FD5" w:rsidRDefault="008A7FD5" w:rsidP="008A7FD5">
      <w:pPr>
        <w:pStyle w:val="TableParagraph"/>
        <w:spacing w:line="251" w:lineRule="exact"/>
        <w:ind w:firstLine="720"/>
        <w:jc w:val="both"/>
        <w:rPr>
          <w:b/>
          <w:w w:val="105"/>
        </w:rPr>
      </w:pPr>
    </w:p>
    <w:p w:rsidR="00300101" w:rsidRDefault="00300101" w:rsidP="008A7FD5">
      <w:pPr>
        <w:pStyle w:val="TableParagraph"/>
        <w:spacing w:line="251" w:lineRule="exact"/>
        <w:ind w:firstLine="720"/>
        <w:jc w:val="both"/>
        <w:rPr>
          <w:b/>
          <w:w w:val="105"/>
        </w:rPr>
      </w:pPr>
      <w:r w:rsidRPr="00455BD5">
        <w:rPr>
          <w:b/>
          <w:w w:val="105"/>
        </w:rPr>
        <w:t>Unit-4</w:t>
      </w:r>
    </w:p>
    <w:p w:rsidR="00455BD5" w:rsidRPr="00455BD5" w:rsidRDefault="00455BD5" w:rsidP="00820D9D">
      <w:pPr>
        <w:pStyle w:val="TableParagraph"/>
        <w:spacing w:line="251" w:lineRule="exact"/>
        <w:jc w:val="both"/>
        <w:rPr>
          <w:b/>
        </w:rPr>
      </w:pPr>
    </w:p>
    <w:p w:rsidR="0041545C" w:rsidRDefault="0041545C" w:rsidP="0041545C">
      <w:pPr>
        <w:pStyle w:val="TableParagraph"/>
        <w:spacing w:line="276" w:lineRule="auto"/>
        <w:ind w:left="720"/>
        <w:jc w:val="both"/>
      </w:pPr>
      <w:r w:rsidRPr="0041545C">
        <w:rPr>
          <w:b/>
        </w:rPr>
        <w:t>Capital Structure</w:t>
      </w:r>
      <w:r>
        <w:t>: Determinants of Capital Structure, Capital Structure Theories.</w:t>
      </w:r>
    </w:p>
    <w:p w:rsidR="00455BD5" w:rsidRPr="00455BD5" w:rsidRDefault="0041545C" w:rsidP="0041545C">
      <w:pPr>
        <w:pStyle w:val="TableParagraph"/>
        <w:spacing w:line="276" w:lineRule="auto"/>
        <w:ind w:left="720"/>
        <w:jc w:val="both"/>
        <w:rPr>
          <w:b/>
          <w:w w:val="105"/>
        </w:rPr>
      </w:pPr>
      <w:r w:rsidRPr="0041545C">
        <w:rPr>
          <w:b/>
        </w:rPr>
        <w:t>Cost of Capital:</w:t>
      </w:r>
      <w:r>
        <w:t xml:space="preserve"> Cost of equity, preference shares, debentures and retained earnings, weighted average cost of capital and implications.</w:t>
      </w:r>
    </w:p>
    <w:p w:rsidR="008A7FD5" w:rsidRDefault="008A7FD5" w:rsidP="00820D9D">
      <w:pPr>
        <w:pStyle w:val="TableParagraph"/>
        <w:spacing w:line="251" w:lineRule="exact"/>
        <w:jc w:val="both"/>
        <w:rPr>
          <w:b/>
          <w:w w:val="105"/>
        </w:rPr>
      </w:pPr>
    </w:p>
    <w:p w:rsidR="00300101" w:rsidRPr="00455BD5" w:rsidRDefault="00300101" w:rsidP="008A7FD5">
      <w:pPr>
        <w:pStyle w:val="TableParagraph"/>
        <w:spacing w:line="251" w:lineRule="exact"/>
        <w:ind w:firstLine="720"/>
        <w:jc w:val="both"/>
        <w:rPr>
          <w:b/>
        </w:rPr>
      </w:pPr>
      <w:r w:rsidRPr="00455BD5">
        <w:rPr>
          <w:b/>
          <w:w w:val="105"/>
        </w:rPr>
        <w:t>Unit-5</w:t>
      </w:r>
    </w:p>
    <w:p w:rsidR="00C11D3F" w:rsidRPr="00455BD5" w:rsidRDefault="00C11D3F" w:rsidP="00820D9D">
      <w:pPr>
        <w:adjustRightInd w:val="0"/>
        <w:jc w:val="both"/>
      </w:pPr>
    </w:p>
    <w:p w:rsidR="0041545C" w:rsidRDefault="0041545C" w:rsidP="0041545C">
      <w:pPr>
        <w:adjustRightInd w:val="0"/>
        <w:ind w:left="720"/>
        <w:jc w:val="both"/>
      </w:pPr>
      <w:r w:rsidRPr="0041545C">
        <w:rPr>
          <w:b/>
        </w:rPr>
        <w:t>Leverage Analysis:</w:t>
      </w:r>
      <w:r w:rsidRPr="0041545C">
        <w:t xml:space="preserve"> financial, operating and combined leverage along with implications; EBIT-EPS Analysis &amp; Indifference Points.</w:t>
      </w:r>
    </w:p>
    <w:p w:rsidR="0041545C" w:rsidRDefault="0041545C" w:rsidP="00820D9D">
      <w:pPr>
        <w:adjustRightInd w:val="0"/>
        <w:jc w:val="both"/>
      </w:pPr>
    </w:p>
    <w:p w:rsidR="00300101" w:rsidRPr="00455BD5" w:rsidRDefault="00300101" w:rsidP="008A7FD5">
      <w:pPr>
        <w:adjustRightInd w:val="0"/>
        <w:ind w:firstLine="709"/>
        <w:jc w:val="both"/>
        <w:rPr>
          <w:b/>
        </w:rPr>
      </w:pPr>
      <w:r w:rsidRPr="00455BD5">
        <w:rPr>
          <w:b/>
        </w:rPr>
        <w:t>Unit-6</w:t>
      </w:r>
    </w:p>
    <w:p w:rsidR="00300101" w:rsidRPr="00455BD5" w:rsidRDefault="00300101" w:rsidP="00820D9D">
      <w:pPr>
        <w:adjustRightInd w:val="0"/>
        <w:jc w:val="both"/>
      </w:pPr>
    </w:p>
    <w:p w:rsidR="00455BD5" w:rsidRDefault="0041545C" w:rsidP="0041545C">
      <w:pPr>
        <w:pStyle w:val="TableParagraph"/>
        <w:spacing w:line="251" w:lineRule="exact"/>
        <w:ind w:left="720" w:hanging="11"/>
        <w:jc w:val="both"/>
      </w:pPr>
      <w:r w:rsidRPr="0041545C">
        <w:t>Financing Decision: Long-term sources of finance; potentiality of equity shares; preferenceshares; debentures and bonds as sources of long-term finance; Medium and Short term sources of finance; Exposure to International Sources of Finance – ADR and GDR</w:t>
      </w:r>
    </w:p>
    <w:p w:rsidR="0041545C" w:rsidRPr="00455BD5" w:rsidRDefault="0041545C" w:rsidP="00820D9D">
      <w:pPr>
        <w:pStyle w:val="TableParagraph"/>
        <w:spacing w:line="251" w:lineRule="exact"/>
        <w:ind w:firstLine="720"/>
        <w:jc w:val="both"/>
        <w:rPr>
          <w:b/>
          <w:w w:val="105"/>
        </w:rPr>
      </w:pPr>
    </w:p>
    <w:p w:rsidR="008A7FD5" w:rsidRDefault="008A7FD5" w:rsidP="008A7FD5">
      <w:pPr>
        <w:pStyle w:val="TableParagraph"/>
        <w:spacing w:line="251" w:lineRule="exact"/>
        <w:ind w:left="720"/>
        <w:jc w:val="both"/>
        <w:rPr>
          <w:b/>
          <w:w w:val="105"/>
        </w:rPr>
      </w:pPr>
    </w:p>
    <w:p w:rsidR="00300101" w:rsidRPr="00455BD5" w:rsidRDefault="00300101" w:rsidP="008A7FD5">
      <w:pPr>
        <w:pStyle w:val="TableParagraph"/>
        <w:spacing w:line="251" w:lineRule="exact"/>
        <w:ind w:left="720"/>
        <w:jc w:val="both"/>
        <w:rPr>
          <w:b/>
          <w:w w:val="105"/>
        </w:rPr>
      </w:pPr>
      <w:r w:rsidRPr="00455BD5">
        <w:rPr>
          <w:b/>
          <w:w w:val="105"/>
        </w:rPr>
        <w:t>Text and Reference Books-</w:t>
      </w:r>
    </w:p>
    <w:p w:rsidR="00DB6EC4" w:rsidRPr="00455BD5" w:rsidRDefault="00DB6EC4" w:rsidP="00820D9D">
      <w:pPr>
        <w:pStyle w:val="TableParagraph"/>
        <w:spacing w:line="251" w:lineRule="exact"/>
        <w:ind w:firstLine="720"/>
        <w:jc w:val="both"/>
        <w:rPr>
          <w:b/>
          <w:w w:val="105"/>
        </w:rPr>
      </w:pPr>
    </w:p>
    <w:p w:rsidR="0041545C" w:rsidRDefault="0041545C" w:rsidP="0041545C">
      <w:pPr>
        <w:pStyle w:val="ListParagraph"/>
        <w:numPr>
          <w:ilvl w:val="0"/>
          <w:numId w:val="12"/>
        </w:numPr>
        <w:adjustRightInd w:val="0"/>
        <w:spacing w:line="276" w:lineRule="auto"/>
        <w:jc w:val="both"/>
      </w:pPr>
      <w:bookmarkStart w:id="0" w:name="_GoBack"/>
      <w:proofErr w:type="spellStart"/>
      <w:r>
        <w:t>S.N.Maheshwari</w:t>
      </w:r>
      <w:proofErr w:type="spellEnd"/>
      <w:r>
        <w:t xml:space="preserve">                       Financial Management</w:t>
      </w:r>
    </w:p>
    <w:p w:rsidR="00A14C12" w:rsidRPr="00455BD5" w:rsidRDefault="0041545C" w:rsidP="0041545C">
      <w:pPr>
        <w:pStyle w:val="ListParagraph"/>
        <w:numPr>
          <w:ilvl w:val="0"/>
          <w:numId w:val="12"/>
        </w:numPr>
        <w:adjustRightInd w:val="0"/>
        <w:spacing w:line="276" w:lineRule="auto"/>
        <w:jc w:val="both"/>
      </w:pPr>
      <w:r>
        <w:t>Khan &amp; Jain                             Financial Management</w:t>
      </w:r>
      <w:bookmarkEnd w:id="0"/>
    </w:p>
    <w:sectPr w:rsidR="00A14C12" w:rsidRPr="00455BD5" w:rsidSect="009C2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0353"/>
    <w:multiLevelType w:val="hybridMultilevel"/>
    <w:tmpl w:val="E902B4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25AC2"/>
    <w:multiLevelType w:val="hybridMultilevel"/>
    <w:tmpl w:val="BAF82C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95CD1"/>
    <w:multiLevelType w:val="hybridMultilevel"/>
    <w:tmpl w:val="E902B4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53CD2"/>
    <w:multiLevelType w:val="hybridMultilevel"/>
    <w:tmpl w:val="0922A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F45A0"/>
    <w:multiLevelType w:val="hybridMultilevel"/>
    <w:tmpl w:val="03D20D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76039"/>
    <w:multiLevelType w:val="hybridMultilevel"/>
    <w:tmpl w:val="64A20F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31FD4"/>
    <w:multiLevelType w:val="hybridMultilevel"/>
    <w:tmpl w:val="CA861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753E2"/>
    <w:multiLevelType w:val="hybridMultilevel"/>
    <w:tmpl w:val="C2105B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D4BF4"/>
    <w:multiLevelType w:val="hybridMultilevel"/>
    <w:tmpl w:val="304C2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C3574"/>
    <w:multiLevelType w:val="hybridMultilevel"/>
    <w:tmpl w:val="E902B4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43891"/>
    <w:multiLevelType w:val="hybridMultilevel"/>
    <w:tmpl w:val="69C878CA"/>
    <w:lvl w:ilvl="0" w:tplc="0409000F">
      <w:start w:val="1"/>
      <w:numFmt w:val="decimal"/>
      <w:lvlText w:val="%1."/>
      <w:lvlJc w:val="left"/>
      <w:pPr>
        <w:ind w:left="723" w:hanging="240"/>
      </w:pPr>
      <w:rPr>
        <w:rFonts w:hint="default"/>
        <w:w w:val="100"/>
        <w:lang w:val="en-US" w:eastAsia="en-US" w:bidi="en-US"/>
      </w:rPr>
    </w:lvl>
    <w:lvl w:ilvl="1" w:tplc="5A584038">
      <w:numFmt w:val="bullet"/>
      <w:lvlText w:val=""/>
      <w:lvlJc w:val="left"/>
      <w:pPr>
        <w:ind w:left="120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2854A8AE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3" w:tplc="C642601A">
      <w:numFmt w:val="bullet"/>
      <w:lvlText w:val="•"/>
      <w:lvlJc w:val="left"/>
      <w:pPr>
        <w:ind w:left="3176" w:hanging="360"/>
      </w:pPr>
      <w:rPr>
        <w:rFonts w:hint="default"/>
        <w:lang w:val="en-US" w:eastAsia="en-US" w:bidi="en-US"/>
      </w:rPr>
    </w:lvl>
    <w:lvl w:ilvl="4" w:tplc="58481412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en-US"/>
      </w:rPr>
    </w:lvl>
    <w:lvl w:ilvl="5" w:tplc="39E46DE0">
      <w:numFmt w:val="bullet"/>
      <w:lvlText w:val="•"/>
      <w:lvlJc w:val="left"/>
      <w:pPr>
        <w:ind w:left="5149" w:hanging="360"/>
      </w:pPr>
      <w:rPr>
        <w:rFonts w:hint="default"/>
        <w:lang w:val="en-US" w:eastAsia="en-US" w:bidi="en-US"/>
      </w:rPr>
    </w:lvl>
    <w:lvl w:ilvl="6" w:tplc="A1688242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en-US"/>
      </w:rPr>
    </w:lvl>
    <w:lvl w:ilvl="7" w:tplc="935E1B28">
      <w:numFmt w:val="bullet"/>
      <w:lvlText w:val="•"/>
      <w:lvlJc w:val="left"/>
      <w:pPr>
        <w:ind w:left="7123" w:hanging="360"/>
      </w:pPr>
      <w:rPr>
        <w:rFonts w:hint="default"/>
        <w:lang w:val="en-US" w:eastAsia="en-US" w:bidi="en-US"/>
      </w:rPr>
    </w:lvl>
    <w:lvl w:ilvl="8" w:tplc="4F60890E">
      <w:numFmt w:val="bullet"/>
      <w:lvlText w:val="•"/>
      <w:lvlJc w:val="left"/>
      <w:pPr>
        <w:ind w:left="8109" w:hanging="360"/>
      </w:pPr>
      <w:rPr>
        <w:rFonts w:hint="default"/>
        <w:lang w:val="en-US" w:eastAsia="en-US" w:bidi="en-US"/>
      </w:rPr>
    </w:lvl>
  </w:abstractNum>
  <w:abstractNum w:abstractNumId="11">
    <w:nsid w:val="70C87AEA"/>
    <w:multiLevelType w:val="hybridMultilevel"/>
    <w:tmpl w:val="300461E8"/>
    <w:lvl w:ilvl="0" w:tplc="16760A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0101"/>
    <w:rsid w:val="00031847"/>
    <w:rsid w:val="000A233F"/>
    <w:rsid w:val="001D5809"/>
    <w:rsid w:val="00300101"/>
    <w:rsid w:val="003352A9"/>
    <w:rsid w:val="0041545C"/>
    <w:rsid w:val="00455BD5"/>
    <w:rsid w:val="006529F5"/>
    <w:rsid w:val="006D5083"/>
    <w:rsid w:val="00820D9D"/>
    <w:rsid w:val="00890329"/>
    <w:rsid w:val="008A7FD5"/>
    <w:rsid w:val="0090065F"/>
    <w:rsid w:val="009C23D5"/>
    <w:rsid w:val="009E3292"/>
    <w:rsid w:val="00A14C12"/>
    <w:rsid w:val="00B979E5"/>
    <w:rsid w:val="00C11D3F"/>
    <w:rsid w:val="00CB4FCD"/>
    <w:rsid w:val="00DB6EC4"/>
    <w:rsid w:val="00E05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0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300101"/>
    <w:pPr>
      <w:ind w:left="71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0101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30010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00101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300101"/>
  </w:style>
  <w:style w:type="paragraph" w:styleId="ListParagraph">
    <w:name w:val="List Paragraph"/>
    <w:basedOn w:val="Normal"/>
    <w:uiPriority w:val="34"/>
    <w:qFormat/>
    <w:rsid w:val="00300101"/>
    <w:pPr>
      <w:ind w:left="720"/>
      <w:contextualSpacing/>
    </w:pPr>
  </w:style>
  <w:style w:type="paragraph" w:customStyle="1" w:styleId="Default">
    <w:name w:val="Default"/>
    <w:rsid w:val="00A14C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14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TARUN</dc:creator>
  <cp:lastModifiedBy>TARUN</cp:lastModifiedBy>
  <cp:revision>4</cp:revision>
  <dcterms:created xsi:type="dcterms:W3CDTF">2021-02-06T06:08:00Z</dcterms:created>
  <dcterms:modified xsi:type="dcterms:W3CDTF">2021-02-06T07:33:00Z</dcterms:modified>
</cp:coreProperties>
</file>