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BD7650" w:rsidTr="00DF586A">
        <w:trPr>
          <w:trHeight w:val="236"/>
        </w:trPr>
        <w:tc>
          <w:tcPr>
            <w:tcW w:w="9005" w:type="dxa"/>
            <w:gridSpan w:val="2"/>
          </w:tcPr>
          <w:p w:rsidR="00300101" w:rsidRPr="00BD7650" w:rsidRDefault="00B7517A" w:rsidP="00BD7650">
            <w:pPr>
              <w:pStyle w:val="TableParagraph"/>
              <w:spacing w:line="276" w:lineRule="auto"/>
              <w:ind w:left="1395" w:right="1388"/>
              <w:jc w:val="both"/>
              <w:rPr>
                <w:b/>
              </w:rPr>
            </w:pPr>
            <w:r>
              <w:rPr>
                <w:b/>
                <w:bCs/>
                <w:color w:val="000000"/>
              </w:rPr>
              <w:t xml:space="preserve">              BBA 202</w:t>
            </w:r>
            <w:r w:rsidR="00571916" w:rsidRPr="00BD7650">
              <w:rPr>
                <w:b/>
                <w:bCs/>
                <w:color w:val="000000"/>
              </w:rPr>
              <w:t>: ENVIRONMENTAL SCIENCE</w:t>
            </w:r>
          </w:p>
        </w:tc>
      </w:tr>
      <w:tr w:rsidR="00300101" w:rsidRPr="00BD7650" w:rsidTr="00DF586A">
        <w:trPr>
          <w:trHeight w:val="249"/>
        </w:trPr>
        <w:tc>
          <w:tcPr>
            <w:tcW w:w="4502" w:type="dxa"/>
            <w:tcBorders>
              <w:bottom w:val="nil"/>
            </w:tcBorders>
          </w:tcPr>
          <w:p w:rsidR="00300101" w:rsidRPr="00BD7650" w:rsidRDefault="00300101" w:rsidP="00BD7650">
            <w:pPr>
              <w:pStyle w:val="TableParagraph"/>
              <w:spacing w:line="276" w:lineRule="auto"/>
              <w:ind w:left="102"/>
              <w:jc w:val="both"/>
              <w:rPr>
                <w:b/>
                <w:w w:val="105"/>
              </w:rPr>
            </w:pPr>
            <w:r w:rsidRPr="00BD7650">
              <w:rPr>
                <w:b/>
                <w:w w:val="105"/>
              </w:rPr>
              <w:t>Teaching Scheme</w:t>
            </w:r>
          </w:p>
        </w:tc>
        <w:tc>
          <w:tcPr>
            <w:tcW w:w="4502" w:type="dxa"/>
            <w:tcBorders>
              <w:bottom w:val="nil"/>
            </w:tcBorders>
          </w:tcPr>
          <w:p w:rsidR="00300101" w:rsidRPr="00BD7650" w:rsidRDefault="00300101" w:rsidP="00BD7650">
            <w:pPr>
              <w:pStyle w:val="TableParagraph"/>
              <w:spacing w:line="276" w:lineRule="auto"/>
              <w:ind w:left="100"/>
              <w:jc w:val="both"/>
              <w:rPr>
                <w:b/>
              </w:rPr>
            </w:pPr>
            <w:r w:rsidRPr="00BD7650">
              <w:rPr>
                <w:b/>
                <w:w w:val="105"/>
              </w:rPr>
              <w:t>Examination Scheme</w:t>
            </w:r>
          </w:p>
        </w:tc>
      </w:tr>
      <w:tr w:rsidR="00300101" w:rsidRPr="00BD7650" w:rsidTr="00DF586A">
        <w:trPr>
          <w:trHeight w:val="236"/>
        </w:trPr>
        <w:tc>
          <w:tcPr>
            <w:tcW w:w="4502" w:type="dxa"/>
            <w:tcBorders>
              <w:top w:val="nil"/>
              <w:bottom w:val="nil"/>
            </w:tcBorders>
          </w:tcPr>
          <w:p w:rsidR="00300101" w:rsidRPr="00BD7650" w:rsidRDefault="004E31DE" w:rsidP="00BD7650">
            <w:pPr>
              <w:pStyle w:val="TableParagraph"/>
              <w:spacing w:line="276" w:lineRule="auto"/>
              <w:ind w:left="102"/>
              <w:jc w:val="both"/>
            </w:pPr>
            <w:r>
              <w:rPr>
                <w:w w:val="105"/>
              </w:rPr>
              <w:t>Lectures: 1</w:t>
            </w:r>
            <w:r w:rsidR="00300101" w:rsidRPr="00BD7650">
              <w:rPr>
                <w:w w:val="105"/>
              </w:rPr>
              <w:t xml:space="preserve"> hrs/Week</w:t>
            </w:r>
          </w:p>
        </w:tc>
        <w:tc>
          <w:tcPr>
            <w:tcW w:w="4502" w:type="dxa"/>
            <w:tcBorders>
              <w:top w:val="nil"/>
              <w:bottom w:val="nil"/>
            </w:tcBorders>
          </w:tcPr>
          <w:p w:rsidR="00300101" w:rsidRPr="00BD7650" w:rsidRDefault="004E31DE" w:rsidP="00BD7650">
            <w:pPr>
              <w:pStyle w:val="TableParagraph"/>
              <w:spacing w:line="276" w:lineRule="auto"/>
              <w:ind w:left="100"/>
              <w:jc w:val="both"/>
            </w:pPr>
            <w:r>
              <w:rPr>
                <w:w w:val="105"/>
              </w:rPr>
              <w:t xml:space="preserve">Class Test -6 </w:t>
            </w:r>
            <w:r w:rsidR="00300101" w:rsidRPr="00BD7650">
              <w:rPr>
                <w:w w:val="105"/>
              </w:rPr>
              <w:t>Marks</w:t>
            </w:r>
          </w:p>
        </w:tc>
      </w:tr>
      <w:tr w:rsidR="00300101" w:rsidRPr="00BD7650" w:rsidTr="00DF586A">
        <w:trPr>
          <w:trHeight w:val="237"/>
        </w:trPr>
        <w:tc>
          <w:tcPr>
            <w:tcW w:w="4502" w:type="dxa"/>
            <w:tcBorders>
              <w:top w:val="nil"/>
              <w:bottom w:val="nil"/>
            </w:tcBorders>
          </w:tcPr>
          <w:p w:rsidR="00300101" w:rsidRPr="00BD7650" w:rsidRDefault="00300101" w:rsidP="00BD7650">
            <w:pPr>
              <w:pStyle w:val="TableParagraph"/>
              <w:spacing w:line="276" w:lineRule="auto"/>
              <w:ind w:left="102"/>
              <w:jc w:val="both"/>
            </w:pPr>
            <w:r w:rsidRPr="00BD7650">
              <w:rPr>
                <w:w w:val="105"/>
              </w:rPr>
              <w:t>Tutorials: 1 hr/Week</w:t>
            </w:r>
          </w:p>
        </w:tc>
        <w:tc>
          <w:tcPr>
            <w:tcW w:w="4502" w:type="dxa"/>
            <w:tcBorders>
              <w:top w:val="nil"/>
              <w:bottom w:val="nil"/>
            </w:tcBorders>
          </w:tcPr>
          <w:p w:rsidR="00300101" w:rsidRPr="00BD7650" w:rsidRDefault="004E31DE" w:rsidP="00BD7650">
            <w:pPr>
              <w:pStyle w:val="TableParagraph"/>
              <w:spacing w:line="276" w:lineRule="auto"/>
              <w:ind w:left="100"/>
              <w:jc w:val="both"/>
              <w:rPr>
                <w:w w:val="105"/>
              </w:rPr>
            </w:pPr>
            <w:r>
              <w:rPr>
                <w:w w:val="105"/>
              </w:rPr>
              <w:t xml:space="preserve">Teachers Assessment – 3 </w:t>
            </w:r>
            <w:r w:rsidR="00300101" w:rsidRPr="00BD7650">
              <w:rPr>
                <w:w w:val="105"/>
              </w:rPr>
              <w:t>Marks</w:t>
            </w:r>
          </w:p>
          <w:p w:rsidR="00300101" w:rsidRPr="00BD7650" w:rsidRDefault="004E31DE" w:rsidP="00BD7650">
            <w:pPr>
              <w:pStyle w:val="TableParagraph"/>
              <w:spacing w:line="276" w:lineRule="auto"/>
              <w:ind w:left="100"/>
              <w:jc w:val="both"/>
            </w:pPr>
            <w:r>
              <w:rPr>
                <w:w w:val="105"/>
              </w:rPr>
              <w:t>Attendance – 6</w:t>
            </w:r>
            <w:r w:rsidR="00300101" w:rsidRPr="00BD7650">
              <w:rPr>
                <w:w w:val="105"/>
              </w:rPr>
              <w:t xml:space="preserve"> Marks</w:t>
            </w:r>
          </w:p>
        </w:tc>
      </w:tr>
      <w:tr w:rsidR="00300101" w:rsidRPr="00BD7650" w:rsidTr="00DF586A">
        <w:trPr>
          <w:trHeight w:val="225"/>
        </w:trPr>
        <w:tc>
          <w:tcPr>
            <w:tcW w:w="4502" w:type="dxa"/>
            <w:tcBorders>
              <w:top w:val="nil"/>
            </w:tcBorders>
          </w:tcPr>
          <w:p w:rsidR="00300101" w:rsidRPr="00BD7650" w:rsidRDefault="00300101" w:rsidP="00BD7650">
            <w:pPr>
              <w:pStyle w:val="TableParagraph"/>
              <w:spacing w:line="276" w:lineRule="auto"/>
              <w:jc w:val="both"/>
            </w:pPr>
            <w:r w:rsidRPr="00BD7650">
              <w:rPr>
                <w:w w:val="105"/>
              </w:rPr>
              <w:t xml:space="preserve">   Credits: </w:t>
            </w:r>
            <w:r w:rsidR="004E31DE">
              <w:rPr>
                <w:w w:val="105"/>
              </w:rPr>
              <w:t>2</w:t>
            </w:r>
          </w:p>
        </w:tc>
        <w:tc>
          <w:tcPr>
            <w:tcW w:w="4502" w:type="dxa"/>
            <w:tcBorders>
              <w:top w:val="nil"/>
            </w:tcBorders>
          </w:tcPr>
          <w:p w:rsidR="00300101" w:rsidRPr="00BD7650" w:rsidRDefault="004E31DE" w:rsidP="00BD7650">
            <w:pPr>
              <w:pStyle w:val="TableParagraph"/>
              <w:spacing w:line="276" w:lineRule="auto"/>
              <w:ind w:left="100"/>
              <w:jc w:val="both"/>
              <w:rPr>
                <w:w w:val="105"/>
              </w:rPr>
            </w:pPr>
            <w:r>
              <w:rPr>
                <w:w w:val="105"/>
              </w:rPr>
              <w:t>End Semester Exam – 5</w:t>
            </w:r>
            <w:r w:rsidR="00300101" w:rsidRPr="00BD7650">
              <w:rPr>
                <w:w w:val="105"/>
              </w:rPr>
              <w:t>0 marks</w:t>
            </w:r>
          </w:p>
          <w:p w:rsidR="00300101" w:rsidRPr="00BD7650" w:rsidRDefault="00300101" w:rsidP="00BD7650">
            <w:pPr>
              <w:pStyle w:val="TableParagraph"/>
              <w:spacing w:line="276" w:lineRule="auto"/>
              <w:ind w:left="100"/>
              <w:jc w:val="both"/>
            </w:pPr>
          </w:p>
        </w:tc>
      </w:tr>
    </w:tbl>
    <w:p w:rsidR="00300101" w:rsidRPr="00BD7650" w:rsidRDefault="00300101" w:rsidP="00BD7650">
      <w:pPr>
        <w:pStyle w:val="BodyText"/>
        <w:spacing w:before="2" w:line="276" w:lineRule="auto"/>
        <w:jc w:val="both"/>
        <w:rPr>
          <w:sz w:val="22"/>
          <w:szCs w:val="22"/>
        </w:rPr>
      </w:pPr>
    </w:p>
    <w:p w:rsidR="00633D19" w:rsidRDefault="00633D19" w:rsidP="00BD7650">
      <w:pPr>
        <w:pStyle w:val="Heading1"/>
        <w:spacing w:before="1" w:line="276" w:lineRule="auto"/>
        <w:ind w:left="0"/>
        <w:jc w:val="both"/>
        <w:rPr>
          <w:w w:val="105"/>
          <w:sz w:val="22"/>
          <w:szCs w:val="22"/>
        </w:rPr>
      </w:pPr>
    </w:p>
    <w:p w:rsidR="00633D19" w:rsidRDefault="00300101" w:rsidP="00633D19">
      <w:pPr>
        <w:pStyle w:val="Heading1"/>
        <w:spacing w:before="1" w:line="276" w:lineRule="auto"/>
        <w:ind w:left="0" w:firstLine="720"/>
        <w:jc w:val="both"/>
        <w:rPr>
          <w:w w:val="105"/>
          <w:sz w:val="22"/>
          <w:szCs w:val="22"/>
        </w:rPr>
      </w:pPr>
      <w:r w:rsidRPr="00BD7650">
        <w:rPr>
          <w:w w:val="105"/>
          <w:sz w:val="22"/>
          <w:szCs w:val="22"/>
        </w:rPr>
        <w:t>Course Objectives:</w:t>
      </w:r>
      <w:r w:rsidR="004E31DE">
        <w:rPr>
          <w:w w:val="105"/>
          <w:sz w:val="22"/>
          <w:szCs w:val="22"/>
        </w:rPr>
        <w:t xml:space="preserve"> </w:t>
      </w:r>
    </w:p>
    <w:p w:rsidR="00633D19" w:rsidRDefault="00633D19" w:rsidP="00BD7650">
      <w:pPr>
        <w:pStyle w:val="Heading1"/>
        <w:spacing w:before="1" w:line="276" w:lineRule="auto"/>
        <w:ind w:left="0"/>
        <w:jc w:val="both"/>
        <w:rPr>
          <w:b w:val="0"/>
          <w:sz w:val="24"/>
          <w:szCs w:val="24"/>
        </w:rPr>
      </w:pPr>
    </w:p>
    <w:p w:rsidR="00300101" w:rsidRPr="00BD7650" w:rsidRDefault="004E31DE" w:rsidP="00633D19">
      <w:pPr>
        <w:pStyle w:val="Heading1"/>
        <w:spacing w:before="1" w:line="276" w:lineRule="auto"/>
        <w:ind w:left="720"/>
        <w:jc w:val="both"/>
        <w:rPr>
          <w:w w:val="105"/>
          <w:sz w:val="22"/>
          <w:szCs w:val="22"/>
        </w:rPr>
      </w:pPr>
      <w:r w:rsidRPr="00095E8A">
        <w:rPr>
          <w:b w:val="0"/>
          <w:sz w:val="24"/>
          <w:szCs w:val="24"/>
        </w:rPr>
        <w:t>The objective of this course is to facilitate understanding of the c</w:t>
      </w:r>
      <w:r>
        <w:rPr>
          <w:b w:val="0"/>
          <w:sz w:val="24"/>
          <w:szCs w:val="24"/>
        </w:rPr>
        <w:t>onceptual framework of environment</w:t>
      </w:r>
      <w:r w:rsidRPr="00095E8A">
        <w:rPr>
          <w:b w:val="0"/>
          <w:sz w:val="24"/>
          <w:szCs w:val="24"/>
        </w:rPr>
        <w:t xml:space="preserve"> and its</w:t>
      </w:r>
      <w:r>
        <w:rPr>
          <w:b w:val="0"/>
          <w:sz w:val="24"/>
          <w:szCs w:val="24"/>
        </w:rPr>
        <w:t xml:space="preserve"> applications in making it conducive for living.</w:t>
      </w:r>
    </w:p>
    <w:p w:rsidR="00300101" w:rsidRPr="00BD7650" w:rsidRDefault="00300101" w:rsidP="00BD7650">
      <w:pPr>
        <w:pStyle w:val="Heading1"/>
        <w:spacing w:before="1" w:line="276" w:lineRule="auto"/>
        <w:ind w:left="0"/>
        <w:jc w:val="both"/>
        <w:rPr>
          <w:b w:val="0"/>
          <w:w w:val="105"/>
          <w:sz w:val="22"/>
          <w:szCs w:val="22"/>
        </w:rPr>
      </w:pPr>
    </w:p>
    <w:p w:rsidR="00300101" w:rsidRPr="00BD7650" w:rsidRDefault="00300101" w:rsidP="00BD7650">
      <w:pPr>
        <w:pStyle w:val="Heading1"/>
        <w:spacing w:before="1" w:line="276" w:lineRule="auto"/>
        <w:ind w:left="0"/>
        <w:jc w:val="both"/>
        <w:rPr>
          <w:b w:val="0"/>
          <w:w w:val="105"/>
          <w:sz w:val="22"/>
          <w:szCs w:val="22"/>
        </w:rPr>
      </w:pPr>
    </w:p>
    <w:p w:rsidR="00300101" w:rsidRPr="00BD7650" w:rsidRDefault="00300101" w:rsidP="00633D19">
      <w:pPr>
        <w:pStyle w:val="Heading1"/>
        <w:spacing w:line="276" w:lineRule="auto"/>
        <w:ind w:left="0" w:firstLine="720"/>
        <w:jc w:val="both"/>
        <w:rPr>
          <w:w w:val="105"/>
          <w:sz w:val="22"/>
          <w:szCs w:val="22"/>
        </w:rPr>
      </w:pPr>
      <w:r w:rsidRPr="00BD7650">
        <w:rPr>
          <w:w w:val="105"/>
          <w:sz w:val="22"/>
          <w:szCs w:val="22"/>
        </w:rPr>
        <w:t>Course Outcomes:</w:t>
      </w:r>
    </w:p>
    <w:p w:rsidR="00820D9D" w:rsidRPr="00BD7650" w:rsidRDefault="00820D9D" w:rsidP="00BD7650">
      <w:pPr>
        <w:pStyle w:val="Heading1"/>
        <w:spacing w:line="276" w:lineRule="auto"/>
        <w:ind w:left="0"/>
        <w:jc w:val="both"/>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BD7650" w:rsidTr="00DB6EC4">
        <w:tc>
          <w:tcPr>
            <w:tcW w:w="990" w:type="dxa"/>
          </w:tcPr>
          <w:p w:rsidR="00A14C12" w:rsidRPr="00BD7650" w:rsidRDefault="00A14C12" w:rsidP="00BD7650">
            <w:pPr>
              <w:pStyle w:val="Heading1"/>
              <w:spacing w:line="276" w:lineRule="auto"/>
              <w:ind w:left="0"/>
              <w:jc w:val="both"/>
              <w:outlineLvl w:val="0"/>
              <w:rPr>
                <w:b w:val="0"/>
                <w:bCs w:val="0"/>
                <w:w w:val="105"/>
                <w:sz w:val="22"/>
                <w:szCs w:val="22"/>
              </w:rPr>
            </w:pPr>
            <w:r w:rsidRPr="00BD7650">
              <w:rPr>
                <w:b w:val="0"/>
                <w:bCs w:val="0"/>
                <w:w w:val="105"/>
                <w:sz w:val="22"/>
                <w:szCs w:val="22"/>
              </w:rPr>
              <w:t>CO1</w:t>
            </w:r>
          </w:p>
        </w:tc>
        <w:tc>
          <w:tcPr>
            <w:tcW w:w="7020" w:type="dxa"/>
          </w:tcPr>
          <w:p w:rsidR="00A14C12" w:rsidRPr="00BD7650" w:rsidRDefault="00BD7650" w:rsidP="00BD7650">
            <w:pPr>
              <w:spacing w:line="276" w:lineRule="auto"/>
              <w:jc w:val="both"/>
              <w:rPr>
                <w:w w:val="105"/>
              </w:rPr>
            </w:pPr>
            <w:r w:rsidRPr="00BD7650">
              <w:t>Environmental knowledge: Apply the knowledge of science, fundamentals of natural resources, and specialization to the solution of complex problems affecting the environment</w:t>
            </w:r>
            <w:r w:rsidRPr="00BD7650">
              <w:rPr>
                <w:w w:val="105"/>
              </w:rPr>
              <w:t xml:space="preserve"> </w:t>
            </w:r>
          </w:p>
        </w:tc>
      </w:tr>
      <w:tr w:rsidR="00A14C12" w:rsidRPr="00BD7650" w:rsidTr="00DB6EC4">
        <w:trPr>
          <w:trHeight w:val="80"/>
        </w:trPr>
        <w:tc>
          <w:tcPr>
            <w:tcW w:w="990" w:type="dxa"/>
          </w:tcPr>
          <w:p w:rsidR="00A14C12" w:rsidRPr="00BD7650" w:rsidRDefault="00A14C12" w:rsidP="00BD7650">
            <w:pPr>
              <w:pStyle w:val="Heading1"/>
              <w:spacing w:line="276" w:lineRule="auto"/>
              <w:ind w:left="0"/>
              <w:jc w:val="both"/>
              <w:outlineLvl w:val="0"/>
              <w:rPr>
                <w:b w:val="0"/>
                <w:bCs w:val="0"/>
                <w:w w:val="105"/>
                <w:sz w:val="22"/>
                <w:szCs w:val="22"/>
              </w:rPr>
            </w:pPr>
            <w:r w:rsidRPr="00BD7650">
              <w:rPr>
                <w:b w:val="0"/>
                <w:bCs w:val="0"/>
                <w:w w:val="105"/>
                <w:sz w:val="22"/>
                <w:szCs w:val="22"/>
              </w:rPr>
              <w:t>CO 2</w:t>
            </w:r>
          </w:p>
        </w:tc>
        <w:tc>
          <w:tcPr>
            <w:tcW w:w="7020" w:type="dxa"/>
          </w:tcPr>
          <w:p w:rsidR="008B6DA4" w:rsidRPr="00BD7650" w:rsidRDefault="00BD7650" w:rsidP="00BD7650">
            <w:pPr>
              <w:pStyle w:val="Heading1"/>
              <w:spacing w:line="276" w:lineRule="auto"/>
              <w:ind w:left="0"/>
              <w:jc w:val="both"/>
              <w:outlineLvl w:val="0"/>
              <w:rPr>
                <w:b w:val="0"/>
                <w:bCs w:val="0"/>
                <w:w w:val="105"/>
                <w:sz w:val="22"/>
                <w:szCs w:val="22"/>
              </w:rPr>
            </w:pPr>
            <w:r w:rsidRPr="00BD7650">
              <w:rPr>
                <w:b w:val="0"/>
                <w:bCs w:val="0"/>
                <w:sz w:val="22"/>
                <w:szCs w:val="22"/>
              </w:rPr>
              <w:t>Problem analysis: Identify, formulate, research literature, and analyze the impact of human activities and problems reaching substantiated conclusions using first principles of mathematics, natural sciences, and environmental sciences</w:t>
            </w:r>
            <w:r w:rsidR="008B6DA4" w:rsidRPr="00BD7650">
              <w:rPr>
                <w:b w:val="0"/>
                <w:bCs w:val="0"/>
                <w:w w:val="105"/>
                <w:sz w:val="22"/>
                <w:szCs w:val="22"/>
              </w:rPr>
              <w:t>.</w:t>
            </w:r>
          </w:p>
          <w:p w:rsidR="00A14C12" w:rsidRPr="00BD7650" w:rsidRDefault="00A14C12" w:rsidP="00BD7650">
            <w:pPr>
              <w:spacing w:line="276" w:lineRule="auto"/>
              <w:jc w:val="both"/>
              <w:rPr>
                <w:w w:val="105"/>
              </w:rPr>
            </w:pPr>
          </w:p>
        </w:tc>
      </w:tr>
      <w:tr w:rsidR="00A14C12" w:rsidRPr="00BD7650" w:rsidTr="00DB6EC4">
        <w:tc>
          <w:tcPr>
            <w:tcW w:w="990" w:type="dxa"/>
          </w:tcPr>
          <w:p w:rsidR="00A14C12" w:rsidRPr="00BD7650" w:rsidRDefault="00A14C12" w:rsidP="00BD7650">
            <w:pPr>
              <w:pStyle w:val="Heading1"/>
              <w:spacing w:line="276" w:lineRule="auto"/>
              <w:ind w:left="0"/>
              <w:jc w:val="both"/>
              <w:outlineLvl w:val="0"/>
              <w:rPr>
                <w:b w:val="0"/>
                <w:bCs w:val="0"/>
                <w:w w:val="105"/>
                <w:sz w:val="22"/>
                <w:szCs w:val="22"/>
              </w:rPr>
            </w:pPr>
            <w:r w:rsidRPr="00BD7650">
              <w:rPr>
                <w:b w:val="0"/>
                <w:bCs w:val="0"/>
                <w:w w:val="105"/>
                <w:sz w:val="22"/>
                <w:szCs w:val="22"/>
              </w:rPr>
              <w:t>CO 3</w:t>
            </w:r>
          </w:p>
        </w:tc>
        <w:tc>
          <w:tcPr>
            <w:tcW w:w="7020" w:type="dxa"/>
          </w:tcPr>
          <w:p w:rsidR="00A14C12" w:rsidRPr="00BD7650" w:rsidRDefault="00BD7650" w:rsidP="00BD7650">
            <w:pPr>
              <w:spacing w:line="276" w:lineRule="auto"/>
              <w:jc w:val="both"/>
              <w:rPr>
                <w:w w:val="105"/>
              </w:rPr>
            </w:pPr>
            <w:r w:rsidRPr="00BD7650">
              <w:t>Design/development of solutions: Design solutions for complex environmental issues and problems and design system components or processes that meet the specified needs with appropriate consideration for the public health and safety, and the cultural, societal, and environmental considerations</w:t>
            </w:r>
            <w:r w:rsidR="00AB4DDA" w:rsidRPr="00BD7650">
              <w:rPr>
                <w:rFonts w:eastAsia="Calibri"/>
                <w:lang w:val="en-IN" w:bidi="ar-SA"/>
              </w:rPr>
              <w:t>.</w:t>
            </w:r>
          </w:p>
        </w:tc>
      </w:tr>
      <w:tr w:rsidR="00A14C12" w:rsidRPr="00BD7650" w:rsidTr="00DB6EC4">
        <w:tc>
          <w:tcPr>
            <w:tcW w:w="990" w:type="dxa"/>
          </w:tcPr>
          <w:p w:rsidR="00A14C12" w:rsidRPr="00BD7650" w:rsidRDefault="00A14C12" w:rsidP="00BD7650">
            <w:pPr>
              <w:pStyle w:val="Heading1"/>
              <w:spacing w:line="276" w:lineRule="auto"/>
              <w:ind w:left="0"/>
              <w:jc w:val="both"/>
              <w:outlineLvl w:val="0"/>
              <w:rPr>
                <w:b w:val="0"/>
                <w:bCs w:val="0"/>
                <w:w w:val="105"/>
                <w:sz w:val="22"/>
                <w:szCs w:val="22"/>
              </w:rPr>
            </w:pPr>
            <w:r w:rsidRPr="00BD7650">
              <w:rPr>
                <w:b w:val="0"/>
                <w:bCs w:val="0"/>
                <w:w w:val="105"/>
                <w:sz w:val="22"/>
                <w:szCs w:val="22"/>
              </w:rPr>
              <w:t>CO4</w:t>
            </w:r>
          </w:p>
        </w:tc>
        <w:tc>
          <w:tcPr>
            <w:tcW w:w="7020" w:type="dxa"/>
          </w:tcPr>
          <w:p w:rsidR="00A14C12" w:rsidRPr="00BD7650" w:rsidRDefault="00BD7650" w:rsidP="00BD7650">
            <w:pPr>
              <w:spacing w:line="276" w:lineRule="auto"/>
              <w:jc w:val="both"/>
            </w:pPr>
            <w:r w:rsidRPr="00BD7650">
              <w:t>Conduct investigations of complex problems: Use research-based knowledge and research methods including design of experiments, analysis and interpretation of data, and synthesis of the information to provide valid conclusions</w:t>
            </w:r>
          </w:p>
        </w:tc>
      </w:tr>
      <w:tr w:rsidR="00A14C12" w:rsidRPr="00BD7650" w:rsidTr="00DB6EC4">
        <w:tc>
          <w:tcPr>
            <w:tcW w:w="990" w:type="dxa"/>
          </w:tcPr>
          <w:p w:rsidR="00A14C12" w:rsidRPr="00BD7650" w:rsidRDefault="00A14C12" w:rsidP="00BD7650">
            <w:pPr>
              <w:pStyle w:val="Heading1"/>
              <w:spacing w:line="276" w:lineRule="auto"/>
              <w:ind w:left="0"/>
              <w:jc w:val="both"/>
              <w:outlineLvl w:val="0"/>
              <w:rPr>
                <w:b w:val="0"/>
                <w:bCs w:val="0"/>
                <w:w w:val="105"/>
                <w:sz w:val="22"/>
                <w:szCs w:val="22"/>
              </w:rPr>
            </w:pPr>
            <w:r w:rsidRPr="00BD7650">
              <w:rPr>
                <w:b w:val="0"/>
                <w:bCs w:val="0"/>
                <w:w w:val="105"/>
                <w:sz w:val="22"/>
                <w:szCs w:val="22"/>
              </w:rPr>
              <w:t>CO5</w:t>
            </w:r>
          </w:p>
        </w:tc>
        <w:tc>
          <w:tcPr>
            <w:tcW w:w="7020" w:type="dxa"/>
          </w:tcPr>
          <w:p w:rsidR="00A14C12" w:rsidRPr="00BD7650" w:rsidRDefault="00BD7650" w:rsidP="00BD7650">
            <w:pPr>
              <w:spacing w:line="276" w:lineRule="auto"/>
              <w:jc w:val="both"/>
            </w:pPr>
            <w:r w:rsidRPr="00BD7650">
              <w:t>Modern tool usage: Create, select, and apply appropriate techniques, resources, and modern tools including prediction and modeling to complex activities with an understanding of the limitations to sustain life and ecosystem</w:t>
            </w:r>
          </w:p>
        </w:tc>
      </w:tr>
      <w:tr w:rsidR="00A14C12" w:rsidRPr="00BD7650" w:rsidTr="00DB6EC4">
        <w:tc>
          <w:tcPr>
            <w:tcW w:w="990" w:type="dxa"/>
          </w:tcPr>
          <w:p w:rsidR="00A14C12" w:rsidRPr="00BD7650" w:rsidRDefault="00A14C12" w:rsidP="00BD7650">
            <w:pPr>
              <w:pStyle w:val="Heading1"/>
              <w:spacing w:line="276" w:lineRule="auto"/>
              <w:ind w:left="0"/>
              <w:jc w:val="both"/>
              <w:outlineLvl w:val="0"/>
              <w:rPr>
                <w:b w:val="0"/>
                <w:bCs w:val="0"/>
                <w:w w:val="105"/>
                <w:sz w:val="22"/>
                <w:szCs w:val="22"/>
              </w:rPr>
            </w:pPr>
            <w:r w:rsidRPr="00BD7650">
              <w:rPr>
                <w:b w:val="0"/>
                <w:bCs w:val="0"/>
                <w:w w:val="105"/>
                <w:sz w:val="22"/>
                <w:szCs w:val="22"/>
              </w:rPr>
              <w:t>CO6</w:t>
            </w:r>
          </w:p>
        </w:tc>
        <w:tc>
          <w:tcPr>
            <w:tcW w:w="7020" w:type="dxa"/>
          </w:tcPr>
          <w:p w:rsidR="00A14C12" w:rsidRPr="00BD7650" w:rsidRDefault="00D06DDA" w:rsidP="00BD7650">
            <w:pPr>
              <w:pStyle w:val="Heading1"/>
              <w:spacing w:line="276" w:lineRule="auto"/>
              <w:ind w:left="0"/>
              <w:jc w:val="both"/>
              <w:outlineLvl w:val="0"/>
              <w:rPr>
                <w:b w:val="0"/>
                <w:bCs w:val="0"/>
                <w:w w:val="105"/>
                <w:sz w:val="22"/>
                <w:szCs w:val="22"/>
              </w:rPr>
            </w:pPr>
            <w:r w:rsidRPr="00BD7650">
              <w:rPr>
                <w:b w:val="0"/>
                <w:bCs w:val="0"/>
                <w:sz w:val="22"/>
                <w:szCs w:val="22"/>
              </w:rPr>
              <w:t>.</w:t>
            </w:r>
            <w:r w:rsidR="00BD7650" w:rsidRPr="00BD7650">
              <w:rPr>
                <w:b w:val="0"/>
                <w:bCs w:val="0"/>
                <w:sz w:val="22"/>
                <w:szCs w:val="22"/>
              </w:rPr>
              <w:t xml:space="preserve"> The engineer and society: Apply reasoning informed by the contextual knowledge to assess societal, health, safety, legal and cultural issues and the consequent responsibilities relevant to the professional engineering practice</w:t>
            </w:r>
          </w:p>
        </w:tc>
      </w:tr>
    </w:tbl>
    <w:p w:rsidR="00A14C12" w:rsidRPr="00BD7650" w:rsidRDefault="00A14C12" w:rsidP="00BD7650">
      <w:pPr>
        <w:pStyle w:val="Heading1"/>
        <w:spacing w:line="276" w:lineRule="auto"/>
        <w:ind w:left="0"/>
        <w:jc w:val="both"/>
        <w:rPr>
          <w:w w:val="105"/>
          <w:sz w:val="22"/>
          <w:szCs w:val="22"/>
        </w:rPr>
      </w:pPr>
    </w:p>
    <w:p w:rsidR="00A14C12" w:rsidRPr="00BD7650" w:rsidRDefault="00A14C12" w:rsidP="00BD7650">
      <w:pPr>
        <w:pStyle w:val="Heading1"/>
        <w:spacing w:line="276" w:lineRule="auto"/>
        <w:ind w:left="0"/>
        <w:jc w:val="both"/>
        <w:rPr>
          <w:w w:val="105"/>
          <w:sz w:val="22"/>
          <w:szCs w:val="22"/>
        </w:rPr>
      </w:pPr>
    </w:p>
    <w:p w:rsidR="007A2B96" w:rsidRDefault="007A2B96" w:rsidP="00BD7650">
      <w:pPr>
        <w:pStyle w:val="ListParagraph"/>
        <w:spacing w:line="276" w:lineRule="auto"/>
        <w:ind w:left="0"/>
        <w:jc w:val="both"/>
        <w:rPr>
          <w:b/>
          <w:w w:val="105"/>
          <w:u w:val="single"/>
        </w:rPr>
      </w:pPr>
    </w:p>
    <w:p w:rsidR="007A2B96" w:rsidRDefault="007A2B96" w:rsidP="00BD7650">
      <w:pPr>
        <w:pStyle w:val="ListParagraph"/>
        <w:spacing w:line="276" w:lineRule="auto"/>
        <w:ind w:left="0"/>
        <w:jc w:val="both"/>
        <w:rPr>
          <w:b/>
          <w:w w:val="105"/>
          <w:u w:val="single"/>
        </w:rPr>
      </w:pPr>
    </w:p>
    <w:p w:rsidR="007A2B96" w:rsidRDefault="007A2B96" w:rsidP="00BD7650">
      <w:pPr>
        <w:pStyle w:val="ListParagraph"/>
        <w:spacing w:line="276" w:lineRule="auto"/>
        <w:ind w:left="0"/>
        <w:jc w:val="both"/>
        <w:rPr>
          <w:b/>
          <w:w w:val="105"/>
          <w:u w:val="single"/>
        </w:rPr>
      </w:pPr>
    </w:p>
    <w:p w:rsidR="00633D19" w:rsidRDefault="00633D19" w:rsidP="00BD7650">
      <w:pPr>
        <w:pStyle w:val="ListParagraph"/>
        <w:spacing w:line="276" w:lineRule="auto"/>
        <w:ind w:left="0"/>
        <w:jc w:val="both"/>
        <w:rPr>
          <w:b/>
          <w:w w:val="105"/>
          <w:u w:val="single"/>
        </w:rPr>
      </w:pPr>
    </w:p>
    <w:p w:rsidR="00300101" w:rsidRPr="00BD7650" w:rsidRDefault="00300101" w:rsidP="00633D19">
      <w:pPr>
        <w:pStyle w:val="ListParagraph"/>
        <w:spacing w:line="276" w:lineRule="auto"/>
        <w:ind w:left="0" w:firstLine="720"/>
        <w:jc w:val="both"/>
        <w:rPr>
          <w:b/>
          <w:w w:val="105"/>
          <w:u w:val="single"/>
        </w:rPr>
      </w:pPr>
      <w:r w:rsidRPr="00BD7650">
        <w:rPr>
          <w:b/>
          <w:w w:val="105"/>
          <w:u w:val="single"/>
        </w:rPr>
        <w:lastRenderedPageBreak/>
        <w:t xml:space="preserve">Course Content - </w:t>
      </w:r>
    </w:p>
    <w:p w:rsidR="00300101" w:rsidRPr="00BD7650" w:rsidRDefault="00300101" w:rsidP="00BD7650">
      <w:pPr>
        <w:pStyle w:val="ListParagraph"/>
        <w:spacing w:line="276" w:lineRule="auto"/>
        <w:jc w:val="both"/>
        <w:rPr>
          <w:w w:val="105"/>
        </w:rPr>
      </w:pPr>
    </w:p>
    <w:p w:rsidR="00300101" w:rsidRPr="00BD7650" w:rsidRDefault="00300101" w:rsidP="00633D19">
      <w:pPr>
        <w:adjustRightInd w:val="0"/>
        <w:spacing w:line="276" w:lineRule="auto"/>
        <w:ind w:firstLine="720"/>
        <w:jc w:val="both"/>
        <w:rPr>
          <w:b/>
          <w:bCs/>
        </w:rPr>
      </w:pPr>
      <w:r w:rsidRPr="00BD7650">
        <w:rPr>
          <w:b/>
          <w:bCs/>
        </w:rPr>
        <w:t xml:space="preserve">Unit-1 </w:t>
      </w:r>
    </w:p>
    <w:p w:rsidR="00C11D3F" w:rsidRPr="00BD7650" w:rsidRDefault="00C11D3F" w:rsidP="00BD7650">
      <w:pPr>
        <w:spacing w:line="276" w:lineRule="auto"/>
        <w:jc w:val="both"/>
      </w:pPr>
    </w:p>
    <w:p w:rsidR="008B6DA4" w:rsidRPr="00BD7650" w:rsidRDefault="00571916" w:rsidP="00BD7650">
      <w:pPr>
        <w:adjustRightInd w:val="0"/>
        <w:spacing w:line="276" w:lineRule="auto"/>
        <w:ind w:left="720"/>
        <w:jc w:val="both"/>
      </w:pPr>
      <w:r w:rsidRPr="00BD7650">
        <w:rPr>
          <w:rFonts w:eastAsia="Calibri"/>
        </w:rPr>
        <w:t>Definition, Scope &amp; Importance, Need For Public Awareness- Environment definition, Eco</w:t>
      </w:r>
      <w:r w:rsidR="00BD7650">
        <w:rPr>
          <w:rFonts w:eastAsia="Calibri"/>
        </w:rPr>
        <w:t xml:space="preserve"> </w:t>
      </w:r>
      <w:r w:rsidRPr="00BD7650">
        <w:rPr>
          <w:rFonts w:eastAsia="Calibri"/>
        </w:rPr>
        <w:t>system – Types &amp; Factors of Ecosystem, Food chain, Food-web, Ecological pyramids, Laws of  Thermodynamics, Energy flow, Trophic levels, Human activities – Food, Shelter, Economic and Socialsecurity. Effects of human activities on environment- Housing, Industry, Mining and Transportation activities</w:t>
      </w:r>
    </w:p>
    <w:p w:rsidR="00633D19" w:rsidRDefault="00633D19" w:rsidP="00633D19">
      <w:pPr>
        <w:pStyle w:val="TableParagraph"/>
        <w:spacing w:line="276" w:lineRule="auto"/>
        <w:ind w:firstLine="720"/>
        <w:jc w:val="both"/>
        <w:rPr>
          <w:b/>
          <w:w w:val="105"/>
        </w:rPr>
      </w:pPr>
    </w:p>
    <w:p w:rsidR="00300101" w:rsidRPr="00BD7650" w:rsidRDefault="00300101" w:rsidP="00633D19">
      <w:pPr>
        <w:pStyle w:val="TableParagraph"/>
        <w:spacing w:line="276" w:lineRule="auto"/>
        <w:ind w:firstLine="720"/>
        <w:jc w:val="both"/>
        <w:rPr>
          <w:b/>
        </w:rPr>
      </w:pPr>
      <w:r w:rsidRPr="00BD7650">
        <w:rPr>
          <w:b/>
          <w:w w:val="105"/>
        </w:rPr>
        <w:t>Unit-2</w:t>
      </w:r>
    </w:p>
    <w:p w:rsidR="00C11D3F" w:rsidRPr="00BD7650" w:rsidRDefault="00C11D3F" w:rsidP="00BD7650">
      <w:pPr>
        <w:spacing w:line="276" w:lineRule="auto"/>
        <w:jc w:val="both"/>
      </w:pPr>
    </w:p>
    <w:p w:rsidR="008B6DA4" w:rsidRPr="00BD7650" w:rsidRDefault="00571916" w:rsidP="00BD7650">
      <w:pPr>
        <w:adjustRightInd w:val="0"/>
        <w:spacing w:line="276" w:lineRule="auto"/>
        <w:ind w:left="720"/>
        <w:jc w:val="both"/>
      </w:pPr>
      <w:r w:rsidRPr="00BD7650">
        <w:rPr>
          <w:rFonts w:eastAsia="Calibri"/>
        </w:rPr>
        <w:t>Natural Resources - Water Resources - Water borne diseases, Water induced diseases,. Mineral Resources, Forest Wealth, Material cycles- Carbon, Nitrogen and Water Cycle</w:t>
      </w:r>
      <w:r w:rsidR="00BD7650">
        <w:rPr>
          <w:rFonts w:eastAsia="Calibri"/>
        </w:rPr>
        <w:t xml:space="preserve"> </w:t>
      </w:r>
      <w:r w:rsidRPr="00BD7650">
        <w:rPr>
          <w:rFonts w:eastAsia="Calibri"/>
        </w:rPr>
        <w:t>Energy – Different types of energy, Conventional and Non-Conventional sources – Hydro</w:t>
      </w:r>
      <w:r w:rsidR="00BD7650">
        <w:rPr>
          <w:rFonts w:eastAsia="Calibri"/>
        </w:rPr>
        <w:t xml:space="preserve"> </w:t>
      </w:r>
      <w:r w:rsidRPr="00BD7650">
        <w:rPr>
          <w:rFonts w:eastAsia="Calibri"/>
        </w:rPr>
        <w:t>Electric, Fossil Fuel based, Nuclear, Solar, Biomass and Bio-gas. Hydrogen as an alternative</w:t>
      </w:r>
      <w:r w:rsidR="00BD7650">
        <w:rPr>
          <w:rFonts w:eastAsia="Calibri"/>
        </w:rPr>
        <w:t xml:space="preserve"> </w:t>
      </w:r>
      <w:r w:rsidRPr="00BD7650">
        <w:rPr>
          <w:rFonts w:eastAsia="Calibri"/>
        </w:rPr>
        <w:t>future source of energy.</w:t>
      </w:r>
    </w:p>
    <w:p w:rsidR="00633D19" w:rsidRDefault="00633D19" w:rsidP="00633D19">
      <w:pPr>
        <w:pStyle w:val="TableParagraph"/>
        <w:spacing w:line="276" w:lineRule="auto"/>
        <w:ind w:firstLine="720"/>
        <w:jc w:val="both"/>
        <w:rPr>
          <w:b/>
          <w:w w:val="105"/>
        </w:rPr>
      </w:pPr>
    </w:p>
    <w:p w:rsidR="00300101" w:rsidRPr="00BD7650" w:rsidRDefault="00300101" w:rsidP="00633D19">
      <w:pPr>
        <w:pStyle w:val="TableParagraph"/>
        <w:spacing w:line="276" w:lineRule="auto"/>
        <w:ind w:firstLine="720"/>
        <w:jc w:val="both"/>
        <w:rPr>
          <w:b/>
        </w:rPr>
      </w:pPr>
      <w:r w:rsidRPr="00BD7650">
        <w:rPr>
          <w:b/>
          <w:w w:val="105"/>
        </w:rPr>
        <w:t>Unit-3</w:t>
      </w:r>
    </w:p>
    <w:p w:rsidR="00C11D3F" w:rsidRPr="00BD7650" w:rsidRDefault="00C11D3F" w:rsidP="00BD7650">
      <w:pPr>
        <w:spacing w:line="276" w:lineRule="auto"/>
        <w:jc w:val="both"/>
      </w:pPr>
    </w:p>
    <w:p w:rsidR="008B6DA4" w:rsidRPr="00BD7650" w:rsidRDefault="00571916" w:rsidP="00BD7650">
      <w:pPr>
        <w:adjustRightInd w:val="0"/>
        <w:spacing w:line="276" w:lineRule="auto"/>
        <w:ind w:left="720"/>
        <w:jc w:val="both"/>
      </w:pPr>
      <w:r w:rsidRPr="00BD7650">
        <w:rPr>
          <w:rFonts w:eastAsia="Calibri"/>
        </w:rPr>
        <w:t>Environmental Pollution and their effects. Water pollution, Land pollution. Noise pollution,</w:t>
      </w:r>
      <w:r w:rsidR="00BD7650">
        <w:rPr>
          <w:rFonts w:eastAsia="Calibri"/>
        </w:rPr>
        <w:t xml:space="preserve"> </w:t>
      </w:r>
      <w:r w:rsidRPr="00BD7650">
        <w:rPr>
          <w:rFonts w:eastAsia="Calibri"/>
        </w:rPr>
        <w:t>Public Health aspects, Air Pollution, Solid waste management</w:t>
      </w:r>
      <w:r w:rsidRPr="00BD7650">
        <w:rPr>
          <w:color w:val="231F20"/>
        </w:rPr>
        <w:t>.</w:t>
      </w:r>
    </w:p>
    <w:p w:rsidR="00A47AC2" w:rsidRPr="00BD7650" w:rsidRDefault="00A47AC2" w:rsidP="00BD7650">
      <w:pPr>
        <w:adjustRightInd w:val="0"/>
        <w:spacing w:line="276" w:lineRule="auto"/>
        <w:ind w:left="720"/>
        <w:jc w:val="both"/>
        <w:rPr>
          <w:lang w:val="en-IN"/>
        </w:rPr>
      </w:pPr>
    </w:p>
    <w:p w:rsidR="00633D19" w:rsidRDefault="00633D19" w:rsidP="00BD7650">
      <w:pPr>
        <w:pStyle w:val="TableParagraph"/>
        <w:spacing w:line="276" w:lineRule="auto"/>
        <w:jc w:val="both"/>
        <w:rPr>
          <w:b/>
          <w:w w:val="105"/>
        </w:rPr>
      </w:pPr>
    </w:p>
    <w:p w:rsidR="00300101" w:rsidRPr="00BD7650" w:rsidRDefault="00300101" w:rsidP="00633D19">
      <w:pPr>
        <w:pStyle w:val="TableParagraph"/>
        <w:spacing w:line="276" w:lineRule="auto"/>
        <w:ind w:firstLine="720"/>
        <w:jc w:val="both"/>
        <w:rPr>
          <w:b/>
          <w:w w:val="105"/>
        </w:rPr>
      </w:pPr>
      <w:r w:rsidRPr="00BD7650">
        <w:rPr>
          <w:b/>
          <w:w w:val="105"/>
        </w:rPr>
        <w:t>Unit-4</w:t>
      </w:r>
    </w:p>
    <w:p w:rsidR="00455BD5" w:rsidRPr="00BD7650" w:rsidRDefault="00455BD5" w:rsidP="00BD7650">
      <w:pPr>
        <w:pStyle w:val="TableParagraph"/>
        <w:spacing w:line="276" w:lineRule="auto"/>
        <w:jc w:val="both"/>
        <w:rPr>
          <w:b/>
        </w:rPr>
      </w:pPr>
    </w:p>
    <w:p w:rsidR="00571916" w:rsidRPr="00BD7650" w:rsidRDefault="00571916" w:rsidP="00BD7650">
      <w:pPr>
        <w:adjustRightInd w:val="0"/>
        <w:spacing w:line="276" w:lineRule="auto"/>
        <w:ind w:left="720"/>
        <w:jc w:val="both"/>
        <w:rPr>
          <w:rFonts w:eastAsia="Calibri"/>
        </w:rPr>
      </w:pPr>
      <w:r w:rsidRPr="00BD7650">
        <w:rPr>
          <w:rFonts w:eastAsia="Calibri"/>
        </w:rPr>
        <w:t>Current Environmental Issues of Importance: Population Growth, prevention of AIDS &amp; other communicative diseases, Climate Change and Global warming- Effects, Urbanization,</w:t>
      </w:r>
      <w:r w:rsidR="00BD7650">
        <w:rPr>
          <w:rFonts w:eastAsia="Calibri"/>
        </w:rPr>
        <w:t xml:space="preserve"> </w:t>
      </w:r>
      <w:r w:rsidRPr="00BD7650">
        <w:rPr>
          <w:rFonts w:eastAsia="Calibri"/>
        </w:rPr>
        <w:t xml:space="preserve">Automobile pollution. Acid Rain, Ozone Layer depletion, Animal Husbandry. </w:t>
      </w:r>
    </w:p>
    <w:p w:rsidR="00633D19" w:rsidRDefault="00633D19" w:rsidP="00633D19">
      <w:pPr>
        <w:pStyle w:val="TableParagraph"/>
        <w:spacing w:line="276" w:lineRule="auto"/>
        <w:ind w:firstLine="720"/>
        <w:jc w:val="both"/>
        <w:rPr>
          <w:b/>
          <w:w w:val="105"/>
        </w:rPr>
      </w:pPr>
    </w:p>
    <w:p w:rsidR="00300101" w:rsidRPr="00BD7650" w:rsidRDefault="00300101" w:rsidP="00633D19">
      <w:pPr>
        <w:pStyle w:val="TableParagraph"/>
        <w:spacing w:line="276" w:lineRule="auto"/>
        <w:ind w:firstLine="720"/>
        <w:jc w:val="both"/>
        <w:rPr>
          <w:b/>
        </w:rPr>
      </w:pPr>
      <w:r w:rsidRPr="00BD7650">
        <w:rPr>
          <w:b/>
          <w:w w:val="105"/>
        </w:rPr>
        <w:t>Unit-5</w:t>
      </w:r>
    </w:p>
    <w:p w:rsidR="00C11D3F" w:rsidRPr="00BD7650" w:rsidRDefault="00C11D3F" w:rsidP="00BD7650">
      <w:pPr>
        <w:adjustRightInd w:val="0"/>
        <w:spacing w:line="276" w:lineRule="auto"/>
        <w:jc w:val="both"/>
      </w:pPr>
    </w:p>
    <w:p w:rsidR="00BD7650" w:rsidRPr="00BD7650" w:rsidRDefault="00BD7650" w:rsidP="00BD7650">
      <w:pPr>
        <w:adjustRightInd w:val="0"/>
        <w:spacing w:line="276" w:lineRule="auto"/>
        <w:ind w:left="720"/>
        <w:jc w:val="both"/>
        <w:rPr>
          <w:rFonts w:eastAsia="Calibri"/>
        </w:rPr>
      </w:pPr>
      <w:r w:rsidRPr="00BD7650">
        <w:rPr>
          <w:rFonts w:eastAsia="Calibri"/>
        </w:rPr>
        <w:t>Environmental Protection- Role of Government, Legal aspects, Initiatives by Non-governmental Organizations (NGO), Environmental Education, Women Education. Abuses of Child Labor</w:t>
      </w:r>
    </w:p>
    <w:p w:rsidR="008B6DA4" w:rsidRPr="00BD7650" w:rsidRDefault="008B6DA4" w:rsidP="00BD7650">
      <w:pPr>
        <w:adjustRightInd w:val="0"/>
        <w:spacing w:line="276" w:lineRule="auto"/>
        <w:jc w:val="both"/>
        <w:rPr>
          <w:lang w:val="en-IN"/>
        </w:rPr>
      </w:pPr>
    </w:p>
    <w:p w:rsidR="00300101" w:rsidRPr="00BD7650" w:rsidRDefault="00300101" w:rsidP="00633D19">
      <w:pPr>
        <w:adjustRightInd w:val="0"/>
        <w:spacing w:line="276" w:lineRule="auto"/>
        <w:ind w:firstLine="720"/>
        <w:jc w:val="both"/>
        <w:rPr>
          <w:b/>
        </w:rPr>
      </w:pPr>
      <w:r w:rsidRPr="00BD7650">
        <w:rPr>
          <w:b/>
        </w:rPr>
        <w:t>Unit-6</w:t>
      </w:r>
    </w:p>
    <w:p w:rsidR="00300101" w:rsidRPr="00BD7650" w:rsidRDefault="00300101" w:rsidP="00BD7650">
      <w:pPr>
        <w:adjustRightInd w:val="0"/>
        <w:spacing w:line="276" w:lineRule="auto"/>
        <w:jc w:val="both"/>
      </w:pPr>
    </w:p>
    <w:p w:rsidR="00A47AC2" w:rsidRPr="00BD7650" w:rsidRDefault="00BD7650" w:rsidP="00BD7650">
      <w:pPr>
        <w:adjustRightInd w:val="0"/>
        <w:spacing w:line="276" w:lineRule="auto"/>
        <w:ind w:left="720"/>
        <w:jc w:val="both"/>
        <w:rPr>
          <w:rFonts w:eastAsia="Calibri"/>
        </w:rPr>
      </w:pPr>
      <w:r w:rsidRPr="00BD7650">
        <w:rPr>
          <w:rFonts w:eastAsia="Calibri"/>
        </w:rPr>
        <w:t>Collection of data regarding incineration plants in Govt. &amp; Private hospitals of the region.</w:t>
      </w:r>
      <w:r>
        <w:rPr>
          <w:rFonts w:eastAsia="Calibri"/>
        </w:rPr>
        <w:t xml:space="preserve"> </w:t>
      </w:r>
      <w:r w:rsidRPr="00BD7650">
        <w:rPr>
          <w:rFonts w:eastAsia="Calibri"/>
        </w:rPr>
        <w:t>Project Reports- Air pollution area, water pollution area, noise pollution area, land pollution</w:t>
      </w:r>
      <w:r>
        <w:rPr>
          <w:rFonts w:eastAsia="Calibri"/>
        </w:rPr>
        <w:t xml:space="preserve"> </w:t>
      </w:r>
      <w:r w:rsidRPr="00BD7650">
        <w:rPr>
          <w:rFonts w:eastAsia="Calibri"/>
        </w:rPr>
        <w:t>area. Projects regarding alternatives of fossil fuel.</w:t>
      </w:r>
    </w:p>
    <w:p w:rsidR="00BD7650" w:rsidRPr="00BD7650" w:rsidRDefault="00BD7650" w:rsidP="00BD7650">
      <w:pPr>
        <w:pStyle w:val="TableParagraph"/>
        <w:spacing w:line="276" w:lineRule="auto"/>
        <w:jc w:val="both"/>
        <w:rPr>
          <w:b/>
          <w:w w:val="105"/>
        </w:rPr>
      </w:pPr>
    </w:p>
    <w:p w:rsidR="00300101" w:rsidRPr="00BD7650" w:rsidRDefault="00300101" w:rsidP="00633D19">
      <w:pPr>
        <w:pStyle w:val="TableParagraph"/>
        <w:spacing w:line="276" w:lineRule="auto"/>
        <w:ind w:firstLine="360"/>
        <w:jc w:val="both"/>
        <w:rPr>
          <w:b/>
          <w:w w:val="105"/>
        </w:rPr>
      </w:pPr>
      <w:r w:rsidRPr="00BD7650">
        <w:rPr>
          <w:b/>
          <w:w w:val="105"/>
        </w:rPr>
        <w:t>Text and Reference Books-</w:t>
      </w:r>
    </w:p>
    <w:p w:rsidR="008B6DA4" w:rsidRPr="00BD7650" w:rsidRDefault="008B6DA4" w:rsidP="00BD7650">
      <w:pPr>
        <w:pStyle w:val="TableParagraph"/>
        <w:spacing w:line="276" w:lineRule="auto"/>
        <w:jc w:val="both"/>
        <w:rPr>
          <w:b/>
          <w:w w:val="105"/>
        </w:rPr>
      </w:pPr>
    </w:p>
    <w:p w:rsidR="00BD7650" w:rsidRDefault="00BD7650" w:rsidP="00BD7650">
      <w:pPr>
        <w:pStyle w:val="ListParagraph"/>
        <w:numPr>
          <w:ilvl w:val="0"/>
          <w:numId w:val="15"/>
        </w:numPr>
        <w:adjustRightInd w:val="0"/>
        <w:spacing w:line="276" w:lineRule="auto"/>
        <w:jc w:val="both"/>
        <w:rPr>
          <w:rFonts w:eastAsia="Calibri"/>
        </w:rPr>
      </w:pPr>
      <w:r w:rsidRPr="00BD7650">
        <w:rPr>
          <w:rFonts w:eastAsia="Calibri"/>
        </w:rPr>
        <w:t>Environmental Studies , Benny Joseph; Tata McgrawHill,2005</w:t>
      </w:r>
    </w:p>
    <w:p w:rsidR="00BD7650" w:rsidRDefault="00BD7650" w:rsidP="00BD7650">
      <w:pPr>
        <w:pStyle w:val="ListParagraph"/>
        <w:numPr>
          <w:ilvl w:val="0"/>
          <w:numId w:val="15"/>
        </w:numPr>
        <w:adjustRightInd w:val="0"/>
        <w:spacing w:line="276" w:lineRule="auto"/>
        <w:jc w:val="both"/>
        <w:rPr>
          <w:rFonts w:eastAsia="Calibri"/>
        </w:rPr>
      </w:pPr>
      <w:r w:rsidRPr="00BD7650">
        <w:rPr>
          <w:rFonts w:eastAsia="Calibri"/>
        </w:rPr>
        <w:t xml:space="preserve"> Environmental Studies, Dr. D.L. Manjunath; Pearson Education-2006</w:t>
      </w:r>
    </w:p>
    <w:p w:rsidR="00BD7650" w:rsidRDefault="00BD7650" w:rsidP="00BD7650">
      <w:pPr>
        <w:pStyle w:val="ListParagraph"/>
        <w:numPr>
          <w:ilvl w:val="0"/>
          <w:numId w:val="15"/>
        </w:numPr>
        <w:adjustRightInd w:val="0"/>
        <w:spacing w:line="276" w:lineRule="auto"/>
        <w:jc w:val="both"/>
        <w:rPr>
          <w:rFonts w:eastAsia="Calibri"/>
        </w:rPr>
      </w:pPr>
      <w:r w:rsidRPr="00BD7650">
        <w:rPr>
          <w:rFonts w:eastAsia="Calibri"/>
        </w:rPr>
        <w:t>Environmental studies, R. Rajagopalan; Oxford Publication – 2005</w:t>
      </w:r>
    </w:p>
    <w:p w:rsidR="00A14C12" w:rsidRPr="00BD7650" w:rsidRDefault="00BD7650" w:rsidP="00BD7650">
      <w:pPr>
        <w:pStyle w:val="ListParagraph"/>
        <w:numPr>
          <w:ilvl w:val="0"/>
          <w:numId w:val="15"/>
        </w:numPr>
        <w:adjustRightInd w:val="0"/>
        <w:spacing w:line="276" w:lineRule="auto"/>
        <w:jc w:val="both"/>
        <w:rPr>
          <w:rFonts w:eastAsia="Calibri"/>
        </w:rPr>
      </w:pPr>
      <w:r w:rsidRPr="00BD7650">
        <w:rPr>
          <w:rFonts w:eastAsia="Calibri"/>
        </w:rPr>
        <w:t>Text book of Environmental Science &amp; Technology, M. Anji</w:t>
      </w:r>
      <w:r w:rsidR="00633D19">
        <w:rPr>
          <w:rFonts w:eastAsia="Calibri"/>
        </w:rPr>
        <w:t xml:space="preserve"> Reddy, BS Publication.</w:t>
      </w:r>
    </w:p>
    <w:sectPr w:rsidR="00A14C12" w:rsidRPr="00BD7650"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BC67EE"/>
    <w:multiLevelType w:val="hybridMultilevel"/>
    <w:tmpl w:val="2BF6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7C6FA1"/>
    <w:multiLevelType w:val="hybridMultilevel"/>
    <w:tmpl w:val="6D22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15C1095"/>
    <w:multiLevelType w:val="hybridMultilevel"/>
    <w:tmpl w:val="951CE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C2CA8"/>
    <w:multiLevelType w:val="hybridMultilevel"/>
    <w:tmpl w:val="B8FE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2C318FF"/>
    <w:multiLevelType w:val="hybridMultilevel"/>
    <w:tmpl w:val="469C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5">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15"/>
  </w:num>
  <w:num w:numId="4">
    <w:abstractNumId w:val="9"/>
  </w:num>
  <w:num w:numId="5">
    <w:abstractNumId w:val="14"/>
  </w:num>
  <w:num w:numId="6">
    <w:abstractNumId w:val="12"/>
  </w:num>
  <w:num w:numId="7">
    <w:abstractNumId w:val="4"/>
  </w:num>
  <w:num w:numId="8">
    <w:abstractNumId w:val="0"/>
  </w:num>
  <w:num w:numId="9">
    <w:abstractNumId w:val="8"/>
  </w:num>
  <w:num w:numId="10">
    <w:abstractNumId w:val="6"/>
  </w:num>
  <w:num w:numId="11">
    <w:abstractNumId w:val="10"/>
  </w:num>
  <w:num w:numId="12">
    <w:abstractNumId w:val="3"/>
  </w:num>
  <w:num w:numId="13">
    <w:abstractNumId w:val="13"/>
  </w:num>
  <w:num w:numId="14">
    <w:abstractNumId w:val="5"/>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0101"/>
    <w:rsid w:val="001D5809"/>
    <w:rsid w:val="00300101"/>
    <w:rsid w:val="003352A9"/>
    <w:rsid w:val="00455BD5"/>
    <w:rsid w:val="004E31DE"/>
    <w:rsid w:val="004E636B"/>
    <w:rsid w:val="00571916"/>
    <w:rsid w:val="00633D19"/>
    <w:rsid w:val="006529F5"/>
    <w:rsid w:val="006D5083"/>
    <w:rsid w:val="007A2B96"/>
    <w:rsid w:val="007B4B34"/>
    <w:rsid w:val="00820D9D"/>
    <w:rsid w:val="008855CF"/>
    <w:rsid w:val="00890329"/>
    <w:rsid w:val="008B6DA4"/>
    <w:rsid w:val="0090065F"/>
    <w:rsid w:val="009C23D5"/>
    <w:rsid w:val="009E3292"/>
    <w:rsid w:val="00A14C12"/>
    <w:rsid w:val="00A47AC2"/>
    <w:rsid w:val="00A62B85"/>
    <w:rsid w:val="00AB4DDA"/>
    <w:rsid w:val="00B7517A"/>
    <w:rsid w:val="00BD7650"/>
    <w:rsid w:val="00C11D3F"/>
    <w:rsid w:val="00C3034C"/>
    <w:rsid w:val="00CB4FCD"/>
    <w:rsid w:val="00D06DDA"/>
    <w:rsid w:val="00DB6EC4"/>
    <w:rsid w:val="00E05427"/>
    <w:rsid w:val="00F008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6</cp:revision>
  <dcterms:created xsi:type="dcterms:W3CDTF">2021-02-05T10:43:00Z</dcterms:created>
  <dcterms:modified xsi:type="dcterms:W3CDTF">2021-02-06T08:36:00Z</dcterms:modified>
</cp:coreProperties>
</file>